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28"/>
        </w:rPr>
        <w:t>交通与车辆工程学院第二十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28"/>
        </w:rPr>
        <w:t>届学生会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28"/>
        </w:rPr>
        <w:t>主席团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28"/>
        </w:rPr>
        <w:t>工作部门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28"/>
          <w:lang w:eastAsia="zh-CN"/>
        </w:rPr>
        <w:t>设置及工作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28"/>
        </w:rPr>
        <w:t>职责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2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2"/>
        </w:rPr>
        <w:t>根据团中央《关于推动高校学生会（研究生会）深化改革的若干意见》等上级有关要求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，结合我院团总支和学生会工作实际，支持和引导学生会更好地服务青年学生成长成才。交通与车辆工程学院第二十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届学生会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组织架构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继续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采用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2"/>
        </w:rPr>
        <w:t>“主席团+工作部门”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的模式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交通与车辆工程学院第二十届学生会主席团、工作部门设置及工作职责如下。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lang w:eastAsia="zh-CN"/>
        </w:rPr>
        <w:t>一、主席团工作职责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主席团设3名成员，集体负责学生会重大事项，不设主席、副主席，设执行主席，执行主席由主席团成员轮值担任，一般以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3—4个月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为一个轮值周期。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lang w:eastAsia="zh-CN"/>
        </w:rPr>
        <w:t>主席团中的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lang w:val="en-US" w:eastAsia="zh-CN"/>
        </w:rPr>
        <w:t>1名成员负责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联系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办公室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、青年发展部、青年建设部，牵头负责学生会自身建设，配合学院做好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学生党建、基础团建、团员教育等党团建设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工作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lang w:val="en-US" w:eastAsia="zh-CN"/>
        </w:rPr>
        <w:t>1名成员负责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联系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权益资助部、学风建设部、生活服务部，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牵头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负责学生维权服务工作，配合学院推进资助、学风、公寓、心理等学生工作；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lang w:val="en-US" w:eastAsia="zh-CN"/>
        </w:rPr>
        <w:t>1名成员负责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联系素质拓展部、二课管理部、社会实践部、创新创业部，牵头负责第二课堂管理服务工作，配合学院推进文体活动、社会实践、科创竞赛等共青团工作；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lang w:val="en-US" w:eastAsia="zh-CN"/>
        </w:rPr>
        <w:t>执行主席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需同时负责召集会议，对外交流，牵头学生会日常工作。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lang w:eastAsia="zh-CN"/>
        </w:rPr>
        <w:t>二、工作部门设置及工作职责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工作部门的设置</w:t>
      </w:r>
      <w:r>
        <w:rPr>
          <w:rFonts w:hint="eastAsia" w:ascii="仿宋" w:hAnsi="仿宋" w:eastAsia="仿宋" w:cs="仿宋"/>
          <w:color w:val="auto"/>
          <w:sz w:val="28"/>
          <w:szCs w:val="22"/>
          <w:highlight w:val="none"/>
          <w:lang w:eastAsia="zh-CN"/>
        </w:rPr>
        <w:t>坚持</w:t>
      </w:r>
      <w:r>
        <w:rPr>
          <w:rFonts w:hint="eastAsia" w:ascii="仿宋" w:hAnsi="仿宋" w:eastAsia="仿宋" w:cs="仿宋"/>
          <w:color w:val="auto"/>
          <w:sz w:val="28"/>
          <w:szCs w:val="22"/>
          <w:highlight w:val="none"/>
          <w:lang w:val="en-US" w:eastAsia="zh-CN"/>
        </w:rPr>
        <w:t>精简高效的</w:t>
      </w:r>
      <w:r>
        <w:rPr>
          <w:rFonts w:hint="eastAsia" w:ascii="仿宋" w:hAnsi="仿宋" w:eastAsia="仿宋" w:cs="仿宋"/>
          <w:color w:val="auto"/>
          <w:sz w:val="28"/>
          <w:szCs w:val="22"/>
          <w:highlight w:val="none"/>
          <w:lang w:eastAsia="zh-CN"/>
        </w:rPr>
        <w:t>原则，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第二十届学生会根据工作需要设置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个工作部门，每个工作部门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除合理设置1—2名部门负责人整体统筹部门工作与对外交流外，可按照工作内容招募具有学生会工作经验者担任工作成员。部门负责人和工作成员间各有分工、集体负责，共同承担部门工作。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各工作部门职责如下。</w:t>
      </w:r>
    </w:p>
    <w:p>
      <w:pPr>
        <w:spacing w:line="360" w:lineRule="auto"/>
        <w:ind w:firstLine="562" w:firstLineChars="200"/>
        <w:rPr>
          <w:rFonts w:hint="default" w:ascii="仿宋" w:hAnsi="仿宋" w:eastAsia="仿宋" w:cs="仿宋"/>
          <w:color w:val="auto"/>
          <w:sz w:val="28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办公室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负责学生会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各部门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学院各班级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的沟通联络，协助主席团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起草学生会文件、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处理学生会日常工作；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负责学生会各部门活动策划及总结的审理。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val="en-US" w:eastAsia="zh-CN"/>
        </w:rPr>
        <w:t>综合联络部：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联络部由学生会秘书长直属，由当值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2"/>
          <w:lang w:val="en-US" w:eastAsia="zh-CN"/>
        </w:rPr>
        <w:t>执行主席统筹工作安排。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联络部对内负责做好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学生会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各类综合事务管理；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负责学生会新闻稿件的审理，与融媒体中心互为臂助，传播学院学生会文化；对外负责联系各院、校级学生组织，为院学生会各类大型活动的举办提供有力的支持和帮助。</w:t>
      </w:r>
    </w:p>
    <w:p>
      <w:pPr>
        <w:spacing w:line="360" w:lineRule="auto"/>
        <w:ind w:firstLine="551" w:firstLineChars="196"/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val="en-US" w:eastAsia="zh-CN"/>
        </w:rPr>
        <w:t>青年发展部：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负责学院学生党建工作，包括发展党员五级培训、党员教育管理、党建活动宣传等工作。</w:t>
      </w:r>
    </w:p>
    <w:p>
      <w:pPr>
        <w:spacing w:line="360" w:lineRule="auto"/>
        <w:ind w:firstLine="551" w:firstLineChars="196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青年建设部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负责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学院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团员发展、团籍管理、团费收缴、团组织关系转接等基础团建工作，配合团总支做好全院团员青年思想教育工作，推进特色团支部创建、优秀团日活动立项等工作。</w:t>
      </w:r>
    </w:p>
    <w:p>
      <w:pPr>
        <w:spacing w:line="360" w:lineRule="auto"/>
        <w:ind w:firstLine="551" w:firstLineChars="196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权益资助部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为全院同学的正当合法权益代言，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合理反映同学们维权诉求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；配合学院做好各类奖助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学金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的评定发放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、助学贷款、困难补助、勤工助学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等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学生资助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服务与资助育人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工作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学风建设部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负责做好学情分析、严抓课堂考勤、加强学业帮扶、严肃考风考纪等学风建设工作；通过举办各类学业发展活动，在学院营造浓厚的学习氛围；配合学院做好班级建设工作。</w:t>
      </w:r>
    </w:p>
    <w:p>
      <w:pPr>
        <w:spacing w:line="360" w:lineRule="auto"/>
        <w:ind w:firstLine="551" w:firstLineChars="196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生活服务部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负责监督和引导学院学生共同营造舒适安全的宿舍环境，通过开展各类活动加强公寓文化建设；配合学院做好学生心理健康教育相关工作；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负责学院礼仪队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的选拔、培训和管理服务工作。</w:t>
      </w:r>
    </w:p>
    <w:p>
      <w:pPr>
        <w:spacing w:line="360" w:lineRule="auto"/>
        <w:ind w:firstLine="551" w:firstLineChars="196"/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val="en-US" w:eastAsia="zh-CN"/>
        </w:rPr>
        <w:t>素质拓展部：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负责组织和承办各类文化艺术活动、阳光体育运动等学生素质拓展活动，营造良好的校园文化氛围；配合学院做好各类文艺晚会和体育赛事的方案制定、组织实施、经验总结等工作。</w:t>
      </w:r>
    </w:p>
    <w:p>
      <w:pPr>
        <w:spacing w:line="360" w:lineRule="auto"/>
        <w:ind w:firstLine="551" w:firstLineChars="196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val="en-US" w:eastAsia="zh-CN"/>
        </w:rPr>
        <w:t>二课管理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部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负责学期初学院学生二课补录，特殊信息收集等；负责学院“第二课堂”管理与服务工作，推进“第二课堂成绩单”规范化建设。</w:t>
      </w:r>
    </w:p>
    <w:p>
      <w:pPr>
        <w:spacing w:line="360" w:lineRule="auto"/>
        <w:ind w:firstLine="551" w:firstLineChars="196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val="en-US" w:eastAsia="zh-CN"/>
        </w:rPr>
        <w:t>社会实践部：</w:t>
      </w:r>
      <w:r>
        <w:rPr>
          <w:rFonts w:hint="eastAsia" w:ascii="仿宋" w:hAnsi="仿宋" w:eastAsia="仿宋" w:cs="仿宋"/>
          <w:color w:val="auto"/>
          <w:sz w:val="28"/>
        </w:rPr>
        <w:t>负责学院寒、暑期社会实践活动的方案制定、动员组织、总结评比等工作；组织学院学生开展志愿服务活动。</w:t>
      </w:r>
    </w:p>
    <w:p>
      <w:pPr>
        <w:spacing w:line="360" w:lineRule="auto"/>
        <w:ind w:firstLine="551" w:firstLineChars="196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创新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val="en-US" w:eastAsia="zh-CN"/>
        </w:rPr>
        <w:t>创业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</w:rPr>
        <w:t>部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负责做好相关科技创新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竞赛的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宣传发动、组织管理、总结评比等工作，结合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专业特色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开展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创新创业活动，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营造浓厚的科创氛围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；配合学院做好学生就业创业管理服务工作。</w:t>
      </w:r>
    </w:p>
    <w:p>
      <w:pPr>
        <w:spacing w:line="360" w:lineRule="auto"/>
        <w:ind w:firstLine="548" w:firstLineChars="196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</w:p>
    <w:p>
      <w:pPr>
        <w:spacing w:line="360" w:lineRule="auto"/>
        <w:ind w:firstLine="548" w:firstLineChars="196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</w:p>
    <w:p>
      <w:pPr>
        <w:spacing w:line="360" w:lineRule="auto"/>
        <w:ind w:firstLine="548" w:firstLineChars="196"/>
        <w:jc w:val="right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交通与车辆工程学院学生会</w:t>
      </w:r>
    </w:p>
    <w:p>
      <w:pPr>
        <w:spacing w:line="360" w:lineRule="auto"/>
        <w:ind w:firstLine="548" w:firstLineChars="196"/>
        <w:jc w:val="right"/>
        <w:rPr>
          <w:rFonts w:hint="default" w:ascii="仿宋" w:hAnsi="仿宋" w:eastAsia="仿宋" w:cs="仿宋"/>
          <w:color w:val="auto"/>
          <w:sz w:val="28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2021年3月26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2BD1AE4"/>
    <w:rsid w:val="0AE334AA"/>
    <w:rsid w:val="120F7891"/>
    <w:rsid w:val="132A4563"/>
    <w:rsid w:val="191E4C6D"/>
    <w:rsid w:val="29F5196E"/>
    <w:rsid w:val="30793F7B"/>
    <w:rsid w:val="422C0B6C"/>
    <w:rsid w:val="4B0325F2"/>
    <w:rsid w:val="4C163EB2"/>
    <w:rsid w:val="4D123927"/>
    <w:rsid w:val="51504BD3"/>
    <w:rsid w:val="5161407B"/>
    <w:rsid w:val="5B9734F6"/>
    <w:rsid w:val="5D350FE3"/>
    <w:rsid w:val="604A1956"/>
    <w:rsid w:val="62CB0DA9"/>
    <w:rsid w:val="71F40C42"/>
    <w:rsid w:val="74303019"/>
    <w:rsid w:val="74FC2BC0"/>
    <w:rsid w:val="75186272"/>
    <w:rsid w:val="7B7278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8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val="en-US" w:eastAsia="ja-JP" w:bidi="ar-SA"/>
    </w:rPr>
  </w:style>
  <w:style w:type="paragraph" w:styleId="3">
    <w:name w:val="heading 2"/>
    <w:next w:val="1"/>
    <w:link w:val="9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kern w:val="0"/>
      <w:sz w:val="26"/>
      <w:szCs w:val="26"/>
      <w:lang w:val="en-US" w:eastAsia="ja-JP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basedOn w:val="7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9">
    <w:name w:val="标题 2 Char"/>
    <w:basedOn w:val="7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1117</Characters>
  <Lines>9</Lines>
  <Paragraphs>2</Paragraphs>
  <TotalTime>3</TotalTime>
  <ScaleCrop>false</ScaleCrop>
  <LinksUpToDate>false</LinksUpToDate>
  <CharactersWithSpaces>1310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2020-01-11T18:49:00Z</dcterms:created>
  <dc:creator>硕 贾</dc:creator>
  <cp:lastModifiedBy>张硕</cp:lastModifiedBy>
  <dcterms:modified xsi:type="dcterms:W3CDTF">2021-03-26T05:01:16Z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