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FA" w:rsidRDefault="00EF3772">
      <w:pPr>
        <w:spacing w:line="400" w:lineRule="exact"/>
        <w:ind w:firstLineChars="49" w:firstLine="147"/>
        <w:rPr>
          <w:rFonts w:ascii="黑体" w:eastAsia="黑体" w:hAnsi="黑体"/>
          <w:color w:val="000000"/>
          <w:sz w:val="30"/>
          <w:szCs w:val="30"/>
        </w:rPr>
      </w:pPr>
      <w:r>
        <w:rPr>
          <w:rFonts w:ascii="黑体" w:eastAsia="黑体" w:hAnsi="黑体" w:hint="eastAsia"/>
          <w:color w:val="000000"/>
          <w:sz w:val="30"/>
          <w:szCs w:val="30"/>
        </w:rPr>
        <w:t>附件1</w:t>
      </w:r>
    </w:p>
    <w:p w:rsidR="003F63FA" w:rsidRDefault="003F63FA">
      <w:pPr>
        <w:spacing w:line="400" w:lineRule="exact"/>
        <w:ind w:firstLineChars="49" w:firstLine="138"/>
        <w:rPr>
          <w:rFonts w:ascii="仿宋" w:eastAsia="仿宋" w:hAnsi="仿宋"/>
          <w:b/>
          <w:color w:val="000000"/>
          <w:sz w:val="28"/>
          <w:szCs w:val="28"/>
        </w:rPr>
      </w:pPr>
    </w:p>
    <w:p w:rsidR="003F63FA" w:rsidRDefault="00EF3772">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color w:val="000000"/>
          <w:sz w:val="44"/>
          <w:szCs w:val="44"/>
        </w:rPr>
        <w:t>202</w:t>
      </w:r>
      <w:r>
        <w:rPr>
          <w:rFonts w:ascii="方正小标宋简体" w:eastAsia="方正小标宋简体" w:hAnsi="宋体" w:cs="宋体"/>
          <w:color w:val="000000"/>
          <w:sz w:val="44"/>
          <w:szCs w:val="44"/>
        </w:rPr>
        <w:t>3</w:t>
      </w:r>
      <w:r>
        <w:rPr>
          <w:rFonts w:ascii="方正小标宋简体" w:eastAsia="方正小标宋简体" w:hAnsi="宋体" w:cs="宋体" w:hint="eastAsia"/>
          <w:color w:val="000000"/>
          <w:sz w:val="44"/>
          <w:szCs w:val="44"/>
        </w:rPr>
        <w:t>年秋季</w:t>
      </w:r>
      <w:r>
        <w:rPr>
          <w:rFonts w:ascii="方正小标宋简体" w:eastAsia="方正小标宋简体" w:hAnsi="宋体" w:cs="宋体" w:hint="eastAsia"/>
          <w:sz w:val="44"/>
          <w:szCs w:val="44"/>
        </w:rPr>
        <w:t>赴建国大</w:t>
      </w:r>
      <w:r w:rsidRPr="001A7217">
        <w:rPr>
          <w:rFonts w:ascii="方正小标宋简体" w:eastAsia="方正小标宋简体" w:hAnsi="宋体" w:cs="宋体" w:hint="eastAsia"/>
          <w:sz w:val="44"/>
          <w:szCs w:val="44"/>
        </w:rPr>
        <w:t>学等</w:t>
      </w:r>
      <w:r w:rsidR="001A7217" w:rsidRPr="001A7217">
        <w:rPr>
          <w:rFonts w:ascii="方正小标宋简体" w:eastAsia="方正小标宋简体" w:hAnsi="宋体" w:cs="宋体"/>
          <w:sz w:val="44"/>
          <w:szCs w:val="44"/>
        </w:rPr>
        <w:t>10</w:t>
      </w:r>
      <w:r w:rsidRPr="001A7217">
        <w:rPr>
          <w:rFonts w:ascii="方正小标宋简体" w:eastAsia="方正小标宋简体" w:hAnsi="宋体" w:cs="宋体"/>
          <w:sz w:val="44"/>
          <w:szCs w:val="44"/>
        </w:rPr>
        <w:t>所</w:t>
      </w:r>
      <w:r>
        <w:rPr>
          <w:rFonts w:ascii="方正小标宋简体" w:eastAsia="方正小标宋简体" w:hAnsi="宋体" w:cs="宋体"/>
          <w:sz w:val="44"/>
          <w:szCs w:val="44"/>
        </w:rPr>
        <w:t>韩国</w:t>
      </w:r>
      <w:r>
        <w:rPr>
          <w:rFonts w:ascii="方正小标宋简体" w:eastAsia="方正小标宋简体" w:hAnsi="宋体" w:cs="宋体" w:hint="eastAsia"/>
          <w:sz w:val="44"/>
          <w:szCs w:val="44"/>
        </w:rPr>
        <w:t>高校</w:t>
      </w:r>
    </w:p>
    <w:p w:rsidR="003F63FA" w:rsidRDefault="00EF3772">
      <w:pPr>
        <w:spacing w:line="56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sz w:val="44"/>
          <w:szCs w:val="44"/>
        </w:rPr>
        <w:t>“交</w:t>
      </w:r>
      <w:r>
        <w:rPr>
          <w:rFonts w:ascii="方正小标宋简体" w:eastAsia="方正小标宋简体" w:hAnsi="宋体" w:cs="宋体" w:hint="eastAsia"/>
          <w:color w:val="000000"/>
          <w:sz w:val="44"/>
          <w:szCs w:val="44"/>
        </w:rPr>
        <w:t>换生项目”实施方案</w:t>
      </w:r>
    </w:p>
    <w:p w:rsidR="003F63FA" w:rsidRDefault="003F63FA">
      <w:pPr>
        <w:spacing w:line="300" w:lineRule="exact"/>
        <w:rPr>
          <w:rFonts w:ascii="宋体" w:hAnsi="宋体" w:cs="宋体"/>
          <w:sz w:val="32"/>
          <w:szCs w:val="32"/>
        </w:rPr>
      </w:pPr>
    </w:p>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一</w:t>
      </w:r>
      <w:r>
        <w:rPr>
          <w:rFonts w:ascii="黑体" w:eastAsia="黑体" w:hAnsi="黑体" w:cs="宋体"/>
          <w:sz w:val="24"/>
        </w:rPr>
        <w:t>、</w:t>
      </w:r>
      <w:r>
        <w:rPr>
          <w:rFonts w:ascii="黑体" w:eastAsia="黑体" w:hAnsi="黑体" w:cs="宋体" w:hint="eastAsia"/>
          <w:sz w:val="24"/>
        </w:rPr>
        <w:t>项目宗旨</w:t>
      </w:r>
    </w:p>
    <w:p w:rsidR="003F63FA" w:rsidRDefault="00EF3772">
      <w:pPr>
        <w:spacing w:line="400" w:lineRule="exact"/>
        <w:ind w:firstLineChars="200" w:firstLine="480"/>
        <w:rPr>
          <w:rFonts w:ascii="仿宋" w:eastAsia="仿宋" w:hAnsi="仿宋" w:cs="宋体"/>
          <w:bCs/>
          <w:sz w:val="24"/>
        </w:rPr>
      </w:pPr>
      <w:r>
        <w:rPr>
          <w:rFonts w:ascii="仿宋" w:eastAsia="仿宋" w:hAnsi="仿宋" w:cs="宋体" w:hint="eastAsia"/>
          <w:bCs/>
          <w:sz w:val="24"/>
        </w:rPr>
        <w:t>“交换生项目”是我校与韩国友好学校开展的面向在籍全日制本专科学生的合作培养项目，交流时间为</w:t>
      </w:r>
      <w:r>
        <w:rPr>
          <w:rFonts w:ascii="仿宋" w:eastAsia="仿宋" w:hAnsi="仿宋" w:cs="宋体"/>
          <w:bCs/>
          <w:sz w:val="24"/>
        </w:rPr>
        <w:t>一学期或</w:t>
      </w:r>
      <w:proofErr w:type="gramStart"/>
      <w:r>
        <w:rPr>
          <w:rFonts w:ascii="仿宋" w:eastAsia="仿宋" w:hAnsi="仿宋" w:cs="宋体"/>
          <w:bCs/>
          <w:sz w:val="24"/>
        </w:rPr>
        <w:t>一</w:t>
      </w:r>
      <w:proofErr w:type="gramEnd"/>
      <w:r>
        <w:rPr>
          <w:rFonts w:ascii="仿宋" w:eastAsia="仿宋" w:hAnsi="仿宋" w:cs="宋体"/>
          <w:bCs/>
          <w:sz w:val="24"/>
        </w:rPr>
        <w:t>学年</w:t>
      </w:r>
      <w:r>
        <w:rPr>
          <w:rFonts w:ascii="仿宋" w:eastAsia="仿宋" w:hAnsi="仿宋" w:cs="宋体" w:hint="eastAsia"/>
          <w:bCs/>
          <w:sz w:val="24"/>
        </w:rPr>
        <w:t>。该项目旨在帮助学生感受多元文化，开阔国际视野，促进跨文化交流，提升自身竞争力。</w:t>
      </w:r>
    </w:p>
    <w:p w:rsidR="003F63FA" w:rsidRDefault="00EF3772">
      <w:pPr>
        <w:spacing w:line="400" w:lineRule="exact"/>
        <w:ind w:firstLineChars="200" w:firstLine="480"/>
        <w:rPr>
          <w:rFonts w:ascii="黑体" w:eastAsia="黑体" w:hAnsi="黑体" w:cs="宋体"/>
          <w:sz w:val="24"/>
        </w:rPr>
      </w:pPr>
      <w:r>
        <w:rPr>
          <w:rFonts w:ascii="黑体" w:eastAsia="黑体" w:hAnsi="黑体" w:cs="宋体"/>
          <w:sz w:val="24"/>
        </w:rPr>
        <w:t>二</w:t>
      </w:r>
      <w:r>
        <w:rPr>
          <w:rFonts w:ascii="黑体" w:eastAsia="黑体" w:hAnsi="黑体" w:cs="宋体" w:hint="eastAsia"/>
          <w:sz w:val="24"/>
        </w:rPr>
        <w:t>、</w:t>
      </w:r>
      <w:r>
        <w:rPr>
          <w:rFonts w:ascii="黑体" w:eastAsia="黑体" w:hAnsi="黑体" w:cs="宋体"/>
          <w:sz w:val="24"/>
        </w:rPr>
        <w:t>项目优势</w:t>
      </w:r>
    </w:p>
    <w:p w:rsidR="003F63FA" w:rsidRDefault="00EF3772">
      <w:pPr>
        <w:spacing w:line="400" w:lineRule="exact"/>
        <w:ind w:firstLineChars="200" w:firstLine="480"/>
        <w:rPr>
          <w:rFonts w:ascii="仿宋" w:eastAsia="仿宋" w:hAnsi="仿宋" w:cs="宋体"/>
          <w:bCs/>
          <w:sz w:val="24"/>
        </w:rPr>
      </w:pPr>
      <w:r>
        <w:rPr>
          <w:rFonts w:ascii="仿宋" w:eastAsia="仿宋" w:hAnsi="仿宋" w:cs="宋体" w:hint="eastAsia"/>
          <w:bCs/>
          <w:sz w:val="24"/>
        </w:rPr>
        <w:t>1</w:t>
      </w:r>
      <w:r>
        <w:rPr>
          <w:rFonts w:ascii="仿宋" w:eastAsia="仿宋" w:hAnsi="仿宋" w:cs="宋体"/>
          <w:bCs/>
          <w:sz w:val="24"/>
        </w:rPr>
        <w:t>.</w:t>
      </w:r>
      <w:r>
        <w:rPr>
          <w:rFonts w:ascii="仿宋" w:eastAsia="仿宋" w:hAnsi="仿宋" w:cs="宋体" w:hint="eastAsia"/>
          <w:bCs/>
          <w:sz w:val="24"/>
        </w:rPr>
        <w:t>项目学校为建</w:t>
      </w:r>
      <w:r w:rsidRPr="001A7217">
        <w:rPr>
          <w:rFonts w:ascii="仿宋" w:eastAsia="仿宋" w:hAnsi="仿宋" w:cs="宋体" w:hint="eastAsia"/>
          <w:bCs/>
          <w:sz w:val="24"/>
        </w:rPr>
        <w:t>国大学等</w:t>
      </w:r>
      <w:r w:rsidR="001A7217" w:rsidRPr="001A7217">
        <w:rPr>
          <w:rFonts w:ascii="仿宋" w:eastAsia="仿宋" w:hAnsi="仿宋" w:cs="宋体" w:hint="eastAsia"/>
          <w:bCs/>
          <w:sz w:val="24"/>
        </w:rPr>
        <w:t>10</w:t>
      </w:r>
      <w:r w:rsidRPr="001A7217">
        <w:rPr>
          <w:rFonts w:ascii="仿宋" w:eastAsia="仿宋" w:hAnsi="仿宋" w:cs="宋体"/>
          <w:bCs/>
          <w:sz w:val="24"/>
        </w:rPr>
        <w:t xml:space="preserve"> 所韩</w:t>
      </w:r>
      <w:r>
        <w:rPr>
          <w:rFonts w:ascii="仿宋" w:eastAsia="仿宋" w:hAnsi="仿宋" w:cs="宋体"/>
          <w:bCs/>
          <w:sz w:val="24"/>
        </w:rPr>
        <w:t>国高校</w:t>
      </w:r>
      <w:r>
        <w:rPr>
          <w:rFonts w:ascii="仿宋" w:eastAsia="仿宋" w:hAnsi="仿宋" w:cs="宋体" w:hint="eastAsia"/>
          <w:bCs/>
          <w:sz w:val="24"/>
        </w:rPr>
        <w:t>，为国外优质教育资源；</w:t>
      </w:r>
    </w:p>
    <w:p w:rsidR="003F63FA" w:rsidRDefault="00EF3772">
      <w:pPr>
        <w:spacing w:line="400" w:lineRule="exact"/>
        <w:ind w:firstLineChars="200" w:firstLine="480"/>
        <w:rPr>
          <w:rFonts w:ascii="仿宋" w:eastAsia="仿宋" w:hAnsi="仿宋" w:cs="宋体"/>
          <w:bCs/>
          <w:sz w:val="24"/>
        </w:rPr>
      </w:pPr>
      <w:r>
        <w:rPr>
          <w:rFonts w:ascii="仿宋" w:eastAsia="仿宋" w:hAnsi="仿宋" w:cs="宋体"/>
          <w:bCs/>
          <w:sz w:val="24"/>
        </w:rPr>
        <w:t>2.</w:t>
      </w:r>
      <w:r>
        <w:rPr>
          <w:rFonts w:ascii="仿宋" w:eastAsia="仿宋" w:hAnsi="仿宋" w:cs="宋体" w:hint="eastAsia"/>
          <w:bCs/>
          <w:sz w:val="24"/>
        </w:rPr>
        <w:t>免交国外学费，可有效减轻出国留学经济负担；</w:t>
      </w:r>
    </w:p>
    <w:p w:rsidR="003F63FA" w:rsidRDefault="00EF3772">
      <w:pPr>
        <w:spacing w:line="400" w:lineRule="exact"/>
        <w:ind w:firstLineChars="200" w:firstLine="480"/>
        <w:rPr>
          <w:rFonts w:ascii="仿宋" w:eastAsia="仿宋" w:hAnsi="仿宋" w:cs="宋体"/>
          <w:b/>
          <w:sz w:val="24"/>
        </w:rPr>
      </w:pPr>
      <w:r>
        <w:rPr>
          <w:rFonts w:ascii="仿宋" w:eastAsia="仿宋" w:hAnsi="仿宋" w:cs="宋体"/>
          <w:bCs/>
          <w:sz w:val="24"/>
        </w:rPr>
        <w:t>3.</w:t>
      </w:r>
      <w:r>
        <w:rPr>
          <w:rFonts w:ascii="仿宋" w:eastAsia="仿宋" w:hAnsi="仿宋" w:cs="宋体" w:hint="eastAsia"/>
          <w:bCs/>
          <w:sz w:val="24"/>
        </w:rPr>
        <w:t>完成韩国高校本专科学习计划，成绩合格，认定相应专业学分。</w:t>
      </w:r>
    </w:p>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三</w:t>
      </w:r>
      <w:r>
        <w:rPr>
          <w:rFonts w:ascii="黑体" w:eastAsia="黑体" w:hAnsi="黑体" w:cs="宋体"/>
          <w:sz w:val="24"/>
        </w:rPr>
        <w:t>、</w:t>
      </w:r>
      <w:r>
        <w:rPr>
          <w:rFonts w:ascii="黑体" w:eastAsia="黑体" w:hAnsi="黑体" w:cs="宋体" w:hint="eastAsia"/>
          <w:sz w:val="24"/>
        </w:rPr>
        <w:t>项目简介</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510"/>
        <w:gridCol w:w="611"/>
        <w:gridCol w:w="1990"/>
        <w:gridCol w:w="2835"/>
        <w:gridCol w:w="1361"/>
        <w:gridCol w:w="1387"/>
      </w:tblGrid>
      <w:tr w:rsidR="003F63FA">
        <w:trPr>
          <w:trHeight w:val="420"/>
          <w:jc w:val="center"/>
        </w:trPr>
        <w:tc>
          <w:tcPr>
            <w:tcW w:w="624" w:type="dxa"/>
            <w:vAlign w:val="center"/>
          </w:tcPr>
          <w:p w:rsidR="003F63FA" w:rsidRDefault="00EF3772">
            <w:pPr>
              <w:spacing w:line="300" w:lineRule="exact"/>
              <w:rPr>
                <w:rFonts w:ascii="仿宋" w:eastAsia="仿宋" w:hAnsi="仿宋" w:cs="宋体"/>
                <w:b/>
                <w:bCs/>
                <w:w w:val="90"/>
                <w:szCs w:val="21"/>
              </w:rPr>
            </w:pPr>
            <w:r>
              <w:rPr>
                <w:rFonts w:ascii="仿宋" w:eastAsia="仿宋" w:hAnsi="仿宋" w:cs="宋体" w:hint="eastAsia"/>
                <w:b/>
                <w:bCs/>
                <w:w w:val="90"/>
                <w:szCs w:val="21"/>
              </w:rPr>
              <w:t>序号</w:t>
            </w:r>
          </w:p>
        </w:tc>
        <w:tc>
          <w:tcPr>
            <w:tcW w:w="1510" w:type="dxa"/>
            <w:vAlign w:val="center"/>
          </w:tcPr>
          <w:p w:rsidR="003F63FA" w:rsidRDefault="00EF3772">
            <w:pPr>
              <w:spacing w:line="300" w:lineRule="exact"/>
              <w:jc w:val="center"/>
              <w:rPr>
                <w:rFonts w:ascii="仿宋" w:eastAsia="仿宋" w:hAnsi="仿宋" w:cs="宋体"/>
                <w:b/>
                <w:bCs/>
                <w:w w:val="90"/>
                <w:szCs w:val="21"/>
              </w:rPr>
            </w:pPr>
            <w:r>
              <w:rPr>
                <w:rFonts w:ascii="仿宋" w:eastAsia="仿宋" w:hAnsi="仿宋" w:cs="宋体" w:hint="eastAsia"/>
                <w:b/>
                <w:bCs/>
                <w:w w:val="90"/>
                <w:szCs w:val="21"/>
              </w:rPr>
              <w:t>学校名称</w:t>
            </w:r>
          </w:p>
        </w:tc>
        <w:tc>
          <w:tcPr>
            <w:tcW w:w="611" w:type="dxa"/>
            <w:vAlign w:val="center"/>
          </w:tcPr>
          <w:p w:rsidR="003F63FA" w:rsidRDefault="00EF3772">
            <w:pPr>
              <w:spacing w:line="300" w:lineRule="exact"/>
              <w:jc w:val="center"/>
              <w:rPr>
                <w:rFonts w:ascii="仿宋" w:eastAsia="仿宋" w:hAnsi="仿宋" w:cs="宋体"/>
                <w:b/>
                <w:bCs/>
                <w:w w:val="90"/>
                <w:szCs w:val="21"/>
              </w:rPr>
            </w:pPr>
            <w:r>
              <w:rPr>
                <w:rFonts w:ascii="仿宋" w:eastAsia="仿宋" w:hAnsi="仿宋" w:cs="宋体" w:hint="eastAsia"/>
                <w:b/>
                <w:bCs/>
                <w:w w:val="90"/>
                <w:szCs w:val="21"/>
              </w:rPr>
              <w:t>名额</w:t>
            </w:r>
          </w:p>
        </w:tc>
        <w:tc>
          <w:tcPr>
            <w:tcW w:w="1990" w:type="dxa"/>
            <w:vAlign w:val="center"/>
          </w:tcPr>
          <w:p w:rsidR="003F63FA" w:rsidRDefault="00EF3772">
            <w:pPr>
              <w:spacing w:line="300" w:lineRule="exact"/>
              <w:jc w:val="center"/>
              <w:rPr>
                <w:rFonts w:ascii="仿宋" w:eastAsia="仿宋" w:hAnsi="仿宋" w:cs="宋体"/>
                <w:b/>
                <w:bCs/>
                <w:w w:val="90"/>
                <w:szCs w:val="21"/>
              </w:rPr>
            </w:pPr>
            <w:r>
              <w:rPr>
                <w:rFonts w:ascii="仿宋" w:eastAsia="仿宋" w:hAnsi="仿宋" w:cs="宋体" w:hint="eastAsia"/>
                <w:b/>
                <w:bCs/>
                <w:w w:val="90"/>
                <w:szCs w:val="21"/>
              </w:rPr>
              <w:t>语言要求</w:t>
            </w:r>
          </w:p>
        </w:tc>
        <w:tc>
          <w:tcPr>
            <w:tcW w:w="2835" w:type="dxa"/>
            <w:vAlign w:val="center"/>
          </w:tcPr>
          <w:p w:rsidR="003F63FA" w:rsidRDefault="00EF3772">
            <w:pPr>
              <w:spacing w:line="300" w:lineRule="exact"/>
              <w:jc w:val="center"/>
              <w:rPr>
                <w:rFonts w:ascii="仿宋" w:eastAsia="仿宋" w:hAnsi="仿宋" w:cs="宋体"/>
                <w:b/>
                <w:bCs/>
                <w:w w:val="90"/>
                <w:szCs w:val="21"/>
              </w:rPr>
            </w:pPr>
            <w:r>
              <w:rPr>
                <w:rFonts w:ascii="仿宋" w:eastAsia="仿宋" w:hAnsi="仿宋" w:cs="宋体" w:hint="eastAsia"/>
                <w:b/>
                <w:bCs/>
                <w:w w:val="90"/>
                <w:szCs w:val="21"/>
              </w:rPr>
              <w:t>年级</w:t>
            </w:r>
            <w:r>
              <w:rPr>
                <w:rFonts w:ascii="仿宋" w:eastAsia="仿宋" w:hAnsi="仿宋" w:cs="宋体"/>
                <w:b/>
                <w:bCs/>
                <w:w w:val="90"/>
                <w:szCs w:val="21"/>
              </w:rPr>
              <w:t>及</w:t>
            </w:r>
            <w:r>
              <w:rPr>
                <w:rFonts w:ascii="仿宋" w:eastAsia="仿宋" w:hAnsi="仿宋" w:cs="宋体" w:hint="eastAsia"/>
                <w:b/>
                <w:bCs/>
                <w:w w:val="90"/>
                <w:szCs w:val="21"/>
              </w:rPr>
              <w:t>专业要求</w:t>
            </w:r>
          </w:p>
        </w:tc>
        <w:tc>
          <w:tcPr>
            <w:tcW w:w="1361" w:type="dxa"/>
            <w:vAlign w:val="center"/>
          </w:tcPr>
          <w:p w:rsidR="003F63FA" w:rsidRDefault="00EF3772">
            <w:pPr>
              <w:spacing w:line="300" w:lineRule="exact"/>
              <w:jc w:val="center"/>
              <w:rPr>
                <w:rFonts w:ascii="仿宋" w:eastAsia="仿宋" w:hAnsi="仿宋" w:cs="宋体"/>
                <w:b/>
                <w:bCs/>
                <w:w w:val="90"/>
                <w:szCs w:val="21"/>
              </w:rPr>
            </w:pPr>
            <w:r>
              <w:rPr>
                <w:rFonts w:ascii="仿宋" w:eastAsia="仿宋" w:hAnsi="仿宋" w:cs="宋体" w:hint="eastAsia"/>
                <w:b/>
                <w:bCs/>
                <w:w w:val="90"/>
                <w:szCs w:val="21"/>
              </w:rPr>
              <w:t>国外学习情况</w:t>
            </w:r>
          </w:p>
        </w:tc>
        <w:tc>
          <w:tcPr>
            <w:tcW w:w="1387" w:type="dxa"/>
            <w:vAlign w:val="center"/>
          </w:tcPr>
          <w:p w:rsidR="003F63FA" w:rsidRDefault="00EF3772">
            <w:pPr>
              <w:spacing w:line="300" w:lineRule="exact"/>
              <w:jc w:val="center"/>
              <w:rPr>
                <w:rFonts w:ascii="仿宋" w:eastAsia="仿宋" w:hAnsi="仿宋" w:cs="宋体"/>
                <w:b/>
                <w:bCs/>
                <w:w w:val="90"/>
                <w:szCs w:val="21"/>
              </w:rPr>
            </w:pPr>
            <w:r>
              <w:rPr>
                <w:rFonts w:ascii="仿宋" w:eastAsia="仿宋" w:hAnsi="仿宋" w:cs="宋体" w:hint="eastAsia"/>
                <w:b/>
                <w:bCs/>
                <w:w w:val="90"/>
                <w:szCs w:val="21"/>
              </w:rPr>
              <w:t>优惠条件</w:t>
            </w:r>
          </w:p>
        </w:tc>
      </w:tr>
      <w:tr w:rsidR="003F63FA">
        <w:trPr>
          <w:trHeight w:val="334"/>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1</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韩国建国大学</w:t>
            </w:r>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1</w:t>
            </w:r>
          </w:p>
        </w:tc>
        <w:tc>
          <w:tcPr>
            <w:tcW w:w="1990" w:type="dxa"/>
            <w:vAlign w:val="center"/>
          </w:tcPr>
          <w:p w:rsidR="003F63FA" w:rsidRDefault="00EF3772">
            <w:pPr>
              <w:spacing w:line="260" w:lineRule="exact"/>
              <w:jc w:val="left"/>
              <w:rPr>
                <w:rFonts w:ascii="仿宋" w:eastAsia="仿宋" w:hAnsi="仿宋" w:cs="宋体"/>
                <w:color w:val="000000"/>
                <w:spacing w:val="-20"/>
                <w:w w:val="90"/>
                <w:szCs w:val="21"/>
              </w:rPr>
            </w:pPr>
            <w:proofErr w:type="gramStart"/>
            <w:r>
              <w:rPr>
                <w:rFonts w:ascii="仿宋" w:eastAsia="仿宋" w:hAnsi="仿宋" w:cs="宋体" w:hint="eastAsia"/>
                <w:color w:val="000000"/>
                <w:spacing w:val="-20"/>
                <w:w w:val="90"/>
                <w:szCs w:val="21"/>
              </w:rPr>
              <w:t>韩语或</w:t>
            </w:r>
            <w:proofErr w:type="gramEnd"/>
            <w:r>
              <w:rPr>
                <w:rFonts w:ascii="仿宋" w:eastAsia="仿宋" w:hAnsi="仿宋" w:cs="宋体" w:hint="eastAsia"/>
                <w:color w:val="000000"/>
                <w:spacing w:val="-20"/>
                <w:w w:val="90"/>
                <w:szCs w:val="21"/>
              </w:rPr>
              <w:t>英语水平较高</w:t>
            </w:r>
          </w:p>
        </w:tc>
        <w:tc>
          <w:tcPr>
            <w:tcW w:w="2835"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全日制本科在读1、2、3年级学生，专业不限</w:t>
            </w:r>
            <w:r>
              <w:rPr>
                <w:rFonts w:ascii="仿宋" w:eastAsia="仿宋" w:hAnsi="仿宋" w:cs="宋体"/>
                <w:color w:val="000000"/>
                <w:spacing w:val="-20"/>
                <w:w w:val="90"/>
                <w:szCs w:val="21"/>
              </w:rPr>
              <w:t>。</w:t>
            </w:r>
            <w:r>
              <w:rPr>
                <w:rFonts w:ascii="仿宋" w:eastAsia="仿宋" w:hAnsi="仿宋" w:cs="宋体" w:hint="eastAsia"/>
                <w:color w:val="000000"/>
                <w:spacing w:val="-20"/>
                <w:w w:val="90"/>
                <w:szCs w:val="21"/>
              </w:rPr>
              <w:t>优</w:t>
            </w:r>
            <w:r>
              <w:rPr>
                <w:rFonts w:ascii="仿宋" w:eastAsia="仿宋" w:hAnsi="仿宋" w:cs="宋体"/>
                <w:color w:val="000000"/>
                <w:spacing w:val="-20"/>
                <w:w w:val="90"/>
                <w:szCs w:val="21"/>
              </w:rPr>
              <w:t>选拔</w:t>
            </w:r>
            <w:r>
              <w:rPr>
                <w:rFonts w:ascii="仿宋" w:eastAsia="仿宋" w:hAnsi="仿宋" w:cs="宋体" w:hint="eastAsia"/>
                <w:color w:val="000000"/>
                <w:spacing w:val="-20"/>
                <w:w w:val="90"/>
                <w:szCs w:val="21"/>
              </w:rPr>
              <w:t>朝鲜语、国际</w:t>
            </w:r>
            <w:r>
              <w:rPr>
                <w:rFonts w:ascii="仿宋" w:eastAsia="仿宋" w:hAnsi="仿宋" w:cs="宋体"/>
                <w:color w:val="000000"/>
                <w:spacing w:val="-20"/>
                <w:w w:val="90"/>
                <w:szCs w:val="21"/>
              </w:rPr>
              <w:t>经济与贸易</w:t>
            </w:r>
            <w:r>
              <w:rPr>
                <w:rFonts w:ascii="仿宋" w:eastAsia="仿宋" w:hAnsi="仿宋" w:cs="宋体" w:hint="eastAsia"/>
                <w:color w:val="000000"/>
                <w:spacing w:val="-20"/>
                <w:w w:val="90"/>
                <w:szCs w:val="21"/>
              </w:rPr>
              <w:t>、经济学、</w:t>
            </w:r>
            <w:r>
              <w:rPr>
                <w:rFonts w:ascii="仿宋" w:eastAsia="仿宋" w:hAnsi="仿宋" w:cs="宋体"/>
                <w:color w:val="000000"/>
                <w:spacing w:val="-20"/>
                <w:w w:val="90"/>
                <w:szCs w:val="21"/>
              </w:rPr>
              <w:t>工商管理</w:t>
            </w:r>
            <w:r>
              <w:rPr>
                <w:rFonts w:ascii="仿宋" w:eastAsia="仿宋" w:hAnsi="仿宋" w:cs="宋体" w:hint="eastAsia"/>
                <w:color w:val="000000"/>
                <w:spacing w:val="-20"/>
                <w:w w:val="90"/>
                <w:szCs w:val="21"/>
              </w:rPr>
              <w:t>等</w:t>
            </w:r>
            <w:r>
              <w:rPr>
                <w:rFonts w:ascii="仿宋" w:eastAsia="仿宋" w:hAnsi="仿宋" w:cs="宋体"/>
                <w:color w:val="000000"/>
                <w:spacing w:val="-20"/>
                <w:w w:val="90"/>
                <w:szCs w:val="21"/>
              </w:rPr>
              <w:t>专业学生</w:t>
            </w:r>
          </w:p>
        </w:tc>
        <w:tc>
          <w:tcPr>
            <w:tcW w:w="1361"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rPr>
                <w:rFonts w:ascii="仿宋" w:eastAsia="仿宋" w:hAnsi="仿宋" w:cs="宋体"/>
                <w:b/>
                <w:bCs/>
                <w:color w:val="000000"/>
                <w:spacing w:val="-20"/>
                <w:w w:val="90"/>
                <w:szCs w:val="21"/>
              </w:rPr>
            </w:pPr>
            <w:r>
              <w:rPr>
                <w:rFonts w:ascii="仿宋" w:eastAsia="仿宋" w:hAnsi="仿宋" w:cs="宋体" w:hint="eastAsia"/>
                <w:color w:val="000000"/>
                <w:spacing w:val="-20"/>
                <w:w w:val="90"/>
                <w:szCs w:val="21"/>
              </w:rPr>
              <w:t>免交国外学费</w:t>
            </w:r>
          </w:p>
        </w:tc>
      </w:tr>
      <w:tr w:rsidR="003F63FA">
        <w:trPr>
          <w:trHeight w:val="436"/>
          <w:jc w:val="center"/>
        </w:trPr>
        <w:tc>
          <w:tcPr>
            <w:tcW w:w="624" w:type="dxa"/>
            <w:vAlign w:val="center"/>
          </w:tcPr>
          <w:p w:rsidR="003F63FA" w:rsidRPr="001A7217" w:rsidRDefault="001A7217">
            <w:pPr>
              <w:spacing w:line="260" w:lineRule="exact"/>
              <w:jc w:val="center"/>
              <w:rPr>
                <w:rFonts w:ascii="仿宋" w:eastAsia="仿宋" w:hAnsi="仿宋" w:cs="宋体"/>
                <w:bCs/>
                <w:color w:val="000000"/>
                <w:spacing w:val="-20"/>
                <w:w w:val="90"/>
                <w:szCs w:val="21"/>
              </w:rPr>
            </w:pPr>
            <w:r w:rsidRPr="001A7217">
              <w:rPr>
                <w:rFonts w:ascii="仿宋" w:eastAsia="仿宋" w:hAnsi="仿宋" w:cs="宋体" w:hint="eastAsia"/>
                <w:bCs/>
                <w:color w:val="000000"/>
                <w:spacing w:val="-20"/>
                <w:w w:val="90"/>
                <w:szCs w:val="21"/>
              </w:rPr>
              <w:t>2</w:t>
            </w:r>
          </w:p>
        </w:tc>
        <w:tc>
          <w:tcPr>
            <w:tcW w:w="1510" w:type="dxa"/>
            <w:vAlign w:val="center"/>
          </w:tcPr>
          <w:p w:rsidR="003F63FA" w:rsidRPr="001A7217" w:rsidRDefault="00EF3772">
            <w:pPr>
              <w:spacing w:line="260" w:lineRule="exact"/>
              <w:jc w:val="center"/>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韩国京畿大学</w:t>
            </w:r>
          </w:p>
        </w:tc>
        <w:tc>
          <w:tcPr>
            <w:tcW w:w="611" w:type="dxa"/>
            <w:vAlign w:val="center"/>
          </w:tcPr>
          <w:p w:rsidR="003F63FA" w:rsidRPr="001A7217" w:rsidRDefault="00EF3772">
            <w:pPr>
              <w:spacing w:line="260" w:lineRule="exact"/>
              <w:jc w:val="center"/>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2</w:t>
            </w:r>
          </w:p>
        </w:tc>
        <w:tc>
          <w:tcPr>
            <w:tcW w:w="1990" w:type="dxa"/>
            <w:vAlign w:val="center"/>
          </w:tcPr>
          <w:p w:rsidR="003F63FA" w:rsidRPr="001A7217" w:rsidRDefault="001A7217">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TOPIK2级</w:t>
            </w:r>
          </w:p>
        </w:tc>
        <w:tc>
          <w:tcPr>
            <w:tcW w:w="2835" w:type="dxa"/>
            <w:vAlign w:val="center"/>
          </w:tcPr>
          <w:p w:rsidR="003F63FA" w:rsidRPr="001A7217" w:rsidRDefault="00EF3772">
            <w:pPr>
              <w:spacing w:line="260" w:lineRule="exac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全日制本科在读1、2、3级学生，专业不限</w:t>
            </w:r>
            <w:r w:rsidRPr="001A7217">
              <w:rPr>
                <w:rFonts w:ascii="仿宋" w:eastAsia="仿宋" w:hAnsi="仿宋" w:cs="宋体"/>
                <w:color w:val="000000"/>
                <w:spacing w:val="-20"/>
                <w:w w:val="90"/>
                <w:szCs w:val="21"/>
              </w:rPr>
              <w:t>。</w:t>
            </w:r>
            <w:r w:rsidRPr="001A7217">
              <w:rPr>
                <w:rFonts w:ascii="仿宋" w:eastAsia="仿宋" w:hAnsi="仿宋" w:cs="宋体" w:hint="eastAsia"/>
                <w:color w:val="000000"/>
                <w:spacing w:val="-20"/>
                <w:w w:val="90"/>
                <w:szCs w:val="21"/>
              </w:rPr>
              <w:t>优先</w:t>
            </w:r>
            <w:r w:rsidRPr="001A7217">
              <w:rPr>
                <w:rFonts w:ascii="仿宋" w:eastAsia="仿宋" w:hAnsi="仿宋" w:cs="宋体"/>
                <w:color w:val="000000"/>
                <w:spacing w:val="-20"/>
                <w:w w:val="90"/>
                <w:szCs w:val="21"/>
              </w:rPr>
              <w:t>选拔</w:t>
            </w:r>
            <w:r w:rsidRPr="001A7217">
              <w:rPr>
                <w:rFonts w:ascii="仿宋" w:eastAsia="仿宋" w:hAnsi="仿宋" w:cs="宋体" w:hint="eastAsia"/>
                <w:color w:val="000000"/>
                <w:spacing w:val="-20"/>
                <w:w w:val="90"/>
                <w:szCs w:val="21"/>
              </w:rPr>
              <w:t>朝鲜语、国际</w:t>
            </w:r>
            <w:r w:rsidRPr="001A7217">
              <w:rPr>
                <w:rFonts w:ascii="仿宋" w:eastAsia="仿宋" w:hAnsi="仿宋" w:cs="宋体"/>
                <w:color w:val="000000"/>
                <w:spacing w:val="-20"/>
                <w:w w:val="90"/>
                <w:szCs w:val="21"/>
              </w:rPr>
              <w:t>经济与贸易</w:t>
            </w:r>
            <w:r w:rsidRPr="001A7217">
              <w:rPr>
                <w:rFonts w:ascii="仿宋" w:eastAsia="仿宋" w:hAnsi="仿宋" w:cs="宋体" w:hint="eastAsia"/>
                <w:color w:val="000000"/>
                <w:spacing w:val="-20"/>
                <w:w w:val="90"/>
                <w:szCs w:val="21"/>
              </w:rPr>
              <w:t>等</w:t>
            </w:r>
            <w:r w:rsidRPr="001A7217">
              <w:rPr>
                <w:rFonts w:ascii="仿宋" w:eastAsia="仿宋" w:hAnsi="仿宋" w:cs="宋体"/>
                <w:color w:val="000000"/>
                <w:spacing w:val="-20"/>
                <w:w w:val="90"/>
                <w:szCs w:val="21"/>
              </w:rPr>
              <w:t>专业学生</w:t>
            </w:r>
          </w:p>
        </w:tc>
        <w:tc>
          <w:tcPr>
            <w:tcW w:w="1361" w:type="dxa"/>
            <w:vAlign w:val="center"/>
          </w:tcPr>
          <w:p w:rsidR="003F63FA" w:rsidRPr="001A7217"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进入专业学习</w:t>
            </w:r>
          </w:p>
        </w:tc>
        <w:tc>
          <w:tcPr>
            <w:tcW w:w="1387" w:type="dxa"/>
            <w:vAlign w:val="center"/>
          </w:tcPr>
          <w:p w:rsidR="003F63FA" w:rsidRPr="001A7217" w:rsidRDefault="00EF3772">
            <w:pPr>
              <w:spacing w:line="260" w:lineRule="exac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免交国外学费</w:t>
            </w:r>
          </w:p>
        </w:tc>
      </w:tr>
      <w:tr w:rsidR="003F63FA">
        <w:trPr>
          <w:trHeight w:val="367"/>
          <w:jc w:val="center"/>
        </w:trPr>
        <w:tc>
          <w:tcPr>
            <w:tcW w:w="624" w:type="dxa"/>
            <w:vAlign w:val="center"/>
          </w:tcPr>
          <w:p w:rsidR="003F63FA" w:rsidRPr="001A7217" w:rsidRDefault="001A7217">
            <w:pPr>
              <w:spacing w:line="260" w:lineRule="exact"/>
              <w:jc w:val="center"/>
              <w:rPr>
                <w:rFonts w:ascii="仿宋" w:eastAsia="仿宋" w:hAnsi="仿宋" w:cs="宋体"/>
                <w:bCs/>
                <w:color w:val="000000"/>
                <w:spacing w:val="-20"/>
                <w:w w:val="90"/>
                <w:szCs w:val="21"/>
              </w:rPr>
            </w:pPr>
            <w:r w:rsidRPr="001A7217">
              <w:rPr>
                <w:rFonts w:ascii="仿宋" w:eastAsia="仿宋" w:hAnsi="仿宋" w:cs="宋体" w:hint="eastAsia"/>
                <w:bCs/>
                <w:color w:val="000000"/>
                <w:spacing w:val="-20"/>
                <w:w w:val="90"/>
                <w:szCs w:val="21"/>
              </w:rPr>
              <w:t>3</w:t>
            </w:r>
          </w:p>
        </w:tc>
        <w:tc>
          <w:tcPr>
            <w:tcW w:w="1510" w:type="dxa"/>
            <w:vAlign w:val="center"/>
          </w:tcPr>
          <w:p w:rsidR="003F63FA" w:rsidRPr="001A7217" w:rsidRDefault="00EF3772">
            <w:pPr>
              <w:spacing w:line="260" w:lineRule="exact"/>
              <w:jc w:val="center"/>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韩国岭南大学</w:t>
            </w:r>
          </w:p>
        </w:tc>
        <w:tc>
          <w:tcPr>
            <w:tcW w:w="611" w:type="dxa"/>
            <w:vAlign w:val="center"/>
          </w:tcPr>
          <w:p w:rsidR="003F63FA" w:rsidRPr="001A7217" w:rsidRDefault="00EF3772">
            <w:pPr>
              <w:spacing w:line="260" w:lineRule="exact"/>
              <w:jc w:val="center"/>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2</w:t>
            </w:r>
          </w:p>
        </w:tc>
        <w:tc>
          <w:tcPr>
            <w:tcW w:w="1990" w:type="dxa"/>
            <w:vAlign w:val="center"/>
          </w:tcPr>
          <w:p w:rsidR="003F63FA" w:rsidRPr="001A7217" w:rsidRDefault="00EF3772">
            <w:pPr>
              <w:spacing w:line="260" w:lineRule="exact"/>
              <w:jc w:val="left"/>
              <w:rPr>
                <w:rFonts w:ascii="仿宋" w:eastAsia="仿宋" w:hAnsi="仿宋" w:cs="宋体"/>
                <w:color w:val="000000"/>
                <w:spacing w:val="-20"/>
                <w:w w:val="90"/>
                <w:szCs w:val="21"/>
              </w:rPr>
            </w:pPr>
            <w:proofErr w:type="gramStart"/>
            <w:r w:rsidRPr="001A7217">
              <w:rPr>
                <w:rFonts w:ascii="仿宋" w:eastAsia="仿宋" w:hAnsi="仿宋" w:cs="宋体" w:hint="eastAsia"/>
                <w:color w:val="000000"/>
                <w:spacing w:val="-20"/>
                <w:w w:val="90"/>
                <w:szCs w:val="21"/>
              </w:rPr>
              <w:t>韩语或</w:t>
            </w:r>
            <w:proofErr w:type="gramEnd"/>
            <w:r w:rsidRPr="001A7217">
              <w:rPr>
                <w:rFonts w:ascii="仿宋" w:eastAsia="仿宋" w:hAnsi="仿宋" w:cs="宋体" w:hint="eastAsia"/>
                <w:color w:val="000000"/>
                <w:spacing w:val="-20"/>
                <w:w w:val="90"/>
                <w:szCs w:val="21"/>
              </w:rPr>
              <w:t>英语水平较高</w:t>
            </w:r>
          </w:p>
        </w:tc>
        <w:tc>
          <w:tcPr>
            <w:tcW w:w="2835" w:type="dxa"/>
            <w:vAlign w:val="center"/>
          </w:tcPr>
          <w:p w:rsidR="003F63FA" w:rsidRPr="001A7217"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全日制本科在读1、2、3年级学生，专业不限。优先</w:t>
            </w:r>
            <w:r w:rsidRPr="001A7217">
              <w:rPr>
                <w:rFonts w:ascii="仿宋" w:eastAsia="仿宋" w:hAnsi="仿宋" w:cs="宋体"/>
                <w:color w:val="000000"/>
                <w:spacing w:val="-20"/>
                <w:w w:val="90"/>
                <w:szCs w:val="21"/>
              </w:rPr>
              <w:t>选拔</w:t>
            </w:r>
            <w:r w:rsidRPr="001A7217">
              <w:rPr>
                <w:rFonts w:ascii="仿宋" w:eastAsia="仿宋" w:hAnsi="仿宋" w:cs="宋体" w:hint="eastAsia"/>
                <w:color w:val="000000"/>
                <w:spacing w:val="-20"/>
                <w:w w:val="90"/>
                <w:szCs w:val="21"/>
              </w:rPr>
              <w:t>朝鲜语及工程类</w:t>
            </w:r>
            <w:r w:rsidRPr="001A7217">
              <w:rPr>
                <w:rFonts w:ascii="仿宋" w:eastAsia="仿宋" w:hAnsi="仿宋" w:cs="宋体"/>
                <w:color w:val="000000"/>
                <w:spacing w:val="-20"/>
                <w:w w:val="90"/>
                <w:szCs w:val="21"/>
              </w:rPr>
              <w:t>、</w:t>
            </w:r>
            <w:r w:rsidRPr="001A7217">
              <w:rPr>
                <w:rFonts w:ascii="仿宋" w:eastAsia="仿宋" w:hAnsi="仿宋" w:cs="宋体" w:hint="eastAsia"/>
                <w:color w:val="000000"/>
                <w:spacing w:val="-20"/>
                <w:w w:val="90"/>
                <w:szCs w:val="21"/>
              </w:rPr>
              <w:t>经管类、艺术类等专业学生</w:t>
            </w:r>
          </w:p>
        </w:tc>
        <w:tc>
          <w:tcPr>
            <w:tcW w:w="1361" w:type="dxa"/>
            <w:vAlign w:val="center"/>
          </w:tcPr>
          <w:p w:rsidR="003F63FA" w:rsidRPr="001A7217"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进入专业学习</w:t>
            </w:r>
          </w:p>
        </w:tc>
        <w:tc>
          <w:tcPr>
            <w:tcW w:w="1387" w:type="dxa"/>
            <w:vAlign w:val="center"/>
          </w:tcPr>
          <w:p w:rsidR="003F63FA" w:rsidRPr="001A7217"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免交国外学费</w:t>
            </w:r>
          </w:p>
        </w:tc>
      </w:tr>
      <w:tr w:rsidR="003F63FA">
        <w:trPr>
          <w:trHeight w:val="398"/>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4</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韩国</w:t>
            </w:r>
          </w:p>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釜山</w:t>
            </w:r>
            <w:r>
              <w:rPr>
                <w:rFonts w:ascii="仿宋" w:eastAsia="仿宋" w:hAnsi="仿宋" w:cs="宋体"/>
                <w:color w:val="000000"/>
                <w:spacing w:val="-20"/>
                <w:w w:val="90"/>
                <w:szCs w:val="21"/>
              </w:rPr>
              <w:t>外国语大学</w:t>
            </w:r>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color w:val="000000"/>
                <w:spacing w:val="-20"/>
                <w:w w:val="90"/>
                <w:szCs w:val="21"/>
              </w:rPr>
              <w:t>2</w:t>
            </w:r>
          </w:p>
        </w:tc>
        <w:tc>
          <w:tcPr>
            <w:tcW w:w="1990"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有韩语、英语、日语基础</w:t>
            </w:r>
          </w:p>
        </w:tc>
        <w:tc>
          <w:tcPr>
            <w:tcW w:w="2835"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全日制本科在读1、2、3年级学生。选拔朝鲜语、英语、日语、工商管理专业学生</w:t>
            </w:r>
          </w:p>
        </w:tc>
        <w:tc>
          <w:tcPr>
            <w:tcW w:w="1361"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免交国外学费</w:t>
            </w:r>
          </w:p>
        </w:tc>
      </w:tr>
      <w:tr w:rsidR="003F63FA">
        <w:trPr>
          <w:trHeight w:val="398"/>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5</w:t>
            </w:r>
          </w:p>
        </w:tc>
        <w:tc>
          <w:tcPr>
            <w:tcW w:w="1510" w:type="dxa"/>
            <w:vAlign w:val="center"/>
          </w:tcPr>
          <w:p w:rsidR="003F63FA" w:rsidRDefault="00EF3772">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韩国嘉泉大学</w:t>
            </w:r>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lang w:eastAsia="ja-JP"/>
              </w:rPr>
              <w:t>5</w:t>
            </w:r>
          </w:p>
        </w:tc>
        <w:tc>
          <w:tcPr>
            <w:tcW w:w="1990"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有</w:t>
            </w:r>
            <w:proofErr w:type="gramStart"/>
            <w:r>
              <w:rPr>
                <w:rFonts w:ascii="仿宋" w:eastAsia="仿宋" w:hAnsi="仿宋" w:cs="宋体" w:hint="eastAsia"/>
                <w:color w:val="000000"/>
                <w:spacing w:val="-20"/>
                <w:w w:val="90"/>
                <w:szCs w:val="21"/>
              </w:rPr>
              <w:t>韩语基础</w:t>
            </w:r>
            <w:proofErr w:type="gramEnd"/>
          </w:p>
        </w:tc>
        <w:tc>
          <w:tcPr>
            <w:tcW w:w="2835"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全日制本科在读1、2、3年级朝鲜语专业学生，以及专科在读</w:t>
            </w:r>
            <w:r>
              <w:rPr>
                <w:rFonts w:ascii="仿宋" w:eastAsia="仿宋" w:hAnsi="仿宋" w:cs="宋体"/>
                <w:color w:val="000000"/>
                <w:spacing w:val="-20"/>
                <w:w w:val="90"/>
                <w:szCs w:val="21"/>
              </w:rPr>
              <w:t>1</w:t>
            </w:r>
            <w:r>
              <w:rPr>
                <w:rFonts w:ascii="仿宋" w:eastAsia="仿宋" w:hAnsi="仿宋" w:cs="宋体" w:hint="eastAsia"/>
                <w:color w:val="000000"/>
                <w:spacing w:val="-20"/>
                <w:w w:val="90"/>
                <w:szCs w:val="21"/>
              </w:rPr>
              <w:t>、</w:t>
            </w:r>
            <w:r>
              <w:rPr>
                <w:rFonts w:ascii="仿宋" w:eastAsia="仿宋" w:hAnsi="仿宋" w:cs="宋体"/>
                <w:color w:val="000000"/>
                <w:spacing w:val="-20"/>
                <w:w w:val="90"/>
                <w:szCs w:val="21"/>
              </w:rPr>
              <w:t>2</w:t>
            </w:r>
            <w:r>
              <w:rPr>
                <w:rFonts w:ascii="仿宋" w:eastAsia="仿宋" w:hAnsi="仿宋" w:cs="宋体" w:hint="eastAsia"/>
                <w:color w:val="000000"/>
                <w:spacing w:val="-20"/>
                <w:w w:val="90"/>
                <w:szCs w:val="21"/>
              </w:rPr>
              <w:t>年级</w:t>
            </w:r>
            <w:proofErr w:type="gramStart"/>
            <w:r>
              <w:rPr>
                <w:rFonts w:ascii="仿宋" w:eastAsia="仿宋" w:hAnsi="仿宋" w:cs="宋体" w:hint="eastAsia"/>
                <w:color w:val="000000"/>
                <w:spacing w:val="-20"/>
                <w:w w:val="90"/>
                <w:szCs w:val="21"/>
              </w:rPr>
              <w:t>应用韩语专业</w:t>
            </w:r>
            <w:proofErr w:type="gramEnd"/>
            <w:r>
              <w:rPr>
                <w:rFonts w:ascii="仿宋" w:eastAsia="仿宋" w:hAnsi="仿宋" w:cs="宋体" w:hint="eastAsia"/>
                <w:color w:val="000000"/>
                <w:spacing w:val="-20"/>
                <w:w w:val="90"/>
                <w:szCs w:val="21"/>
              </w:rPr>
              <w:t>优秀学生</w:t>
            </w:r>
          </w:p>
        </w:tc>
        <w:tc>
          <w:tcPr>
            <w:tcW w:w="1361"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可进入国际语学院学习韩语；</w:t>
            </w:r>
            <w:proofErr w:type="gramStart"/>
            <w:r>
              <w:rPr>
                <w:rFonts w:ascii="仿宋" w:eastAsia="仿宋" w:hAnsi="仿宋" w:cs="宋体" w:hint="eastAsia"/>
                <w:color w:val="000000"/>
                <w:spacing w:val="-20"/>
                <w:w w:val="90"/>
                <w:szCs w:val="21"/>
              </w:rPr>
              <w:t>韩语水平</w:t>
            </w:r>
            <w:proofErr w:type="gramEnd"/>
            <w:r>
              <w:rPr>
                <w:rFonts w:ascii="仿宋" w:eastAsia="仿宋" w:hAnsi="仿宋" w:cs="宋体" w:hint="eastAsia"/>
                <w:color w:val="000000"/>
                <w:spacing w:val="-20"/>
                <w:w w:val="90"/>
                <w:szCs w:val="21"/>
              </w:rPr>
              <w:t>较高学生，可进入专业学习</w:t>
            </w:r>
          </w:p>
        </w:tc>
        <w:tc>
          <w:tcPr>
            <w:tcW w:w="1387"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免交国外学费和住宿费</w:t>
            </w:r>
          </w:p>
        </w:tc>
      </w:tr>
      <w:tr w:rsidR="003F63FA">
        <w:trPr>
          <w:trHeight w:val="918"/>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6</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韩国朝鲜大学</w:t>
            </w:r>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不限</w:t>
            </w:r>
          </w:p>
        </w:tc>
        <w:tc>
          <w:tcPr>
            <w:tcW w:w="1990" w:type="dxa"/>
            <w:vAlign w:val="center"/>
          </w:tcPr>
          <w:p w:rsidR="003F63FA" w:rsidRPr="001A7217" w:rsidRDefault="00EF3772">
            <w:pPr>
              <w:spacing w:line="260" w:lineRule="exact"/>
              <w:jc w:val="left"/>
              <w:rPr>
                <w:rFonts w:ascii="仿宋" w:eastAsia="仿宋" w:hAnsi="仿宋" w:cs="宋体"/>
                <w:color w:val="000000"/>
                <w:spacing w:val="-20"/>
                <w:w w:val="90"/>
                <w:szCs w:val="21"/>
              </w:rPr>
            </w:pPr>
            <w:proofErr w:type="gramStart"/>
            <w:r>
              <w:rPr>
                <w:rFonts w:ascii="仿宋" w:eastAsia="仿宋" w:hAnsi="仿宋" w:cs="宋体" w:hint="eastAsia"/>
                <w:color w:val="000000"/>
                <w:spacing w:val="-20"/>
                <w:w w:val="90"/>
                <w:szCs w:val="21"/>
              </w:rPr>
              <w:t>有韩语基础</w:t>
            </w:r>
            <w:proofErr w:type="gramEnd"/>
            <w:r>
              <w:rPr>
                <w:rFonts w:ascii="仿宋" w:eastAsia="仿宋" w:hAnsi="仿宋" w:cs="宋体" w:hint="eastAsia"/>
                <w:color w:val="000000"/>
                <w:spacing w:val="-20"/>
                <w:w w:val="90"/>
                <w:szCs w:val="21"/>
              </w:rPr>
              <w:t>，至少</w:t>
            </w:r>
            <w:proofErr w:type="gramStart"/>
            <w:r>
              <w:rPr>
                <w:rFonts w:ascii="仿宋" w:eastAsia="仿宋" w:hAnsi="仿宋" w:cs="宋体" w:hint="eastAsia"/>
                <w:color w:val="000000"/>
                <w:spacing w:val="-20"/>
                <w:w w:val="90"/>
                <w:szCs w:val="21"/>
              </w:rPr>
              <w:t>学习韩语</w:t>
            </w:r>
            <w:r>
              <w:rPr>
                <w:rFonts w:ascii="仿宋" w:eastAsia="仿宋" w:hAnsi="仿宋" w:cs="宋体"/>
                <w:color w:val="000000"/>
                <w:spacing w:val="-20"/>
                <w:w w:val="90"/>
                <w:szCs w:val="21"/>
              </w:rPr>
              <w:t>200个</w:t>
            </w:r>
            <w:proofErr w:type="gramEnd"/>
            <w:r>
              <w:rPr>
                <w:rFonts w:ascii="仿宋" w:eastAsia="仿宋" w:hAnsi="仿宋" w:cs="宋体"/>
                <w:color w:val="000000"/>
                <w:spacing w:val="-20"/>
                <w:w w:val="90"/>
                <w:szCs w:val="21"/>
              </w:rPr>
              <w:t>课时以上</w:t>
            </w:r>
          </w:p>
        </w:tc>
        <w:tc>
          <w:tcPr>
            <w:tcW w:w="2835"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全日制本科在读1、2、3年级朝鲜语专业学生，以及专科在读</w:t>
            </w:r>
            <w:r>
              <w:rPr>
                <w:rFonts w:ascii="仿宋" w:eastAsia="仿宋" w:hAnsi="仿宋" w:cs="宋体"/>
                <w:color w:val="000000"/>
                <w:spacing w:val="-20"/>
                <w:w w:val="90"/>
                <w:szCs w:val="21"/>
              </w:rPr>
              <w:t>1</w:t>
            </w:r>
            <w:r>
              <w:rPr>
                <w:rFonts w:ascii="仿宋" w:eastAsia="仿宋" w:hAnsi="仿宋" w:cs="宋体" w:hint="eastAsia"/>
                <w:color w:val="000000"/>
                <w:spacing w:val="-20"/>
                <w:w w:val="90"/>
                <w:szCs w:val="21"/>
              </w:rPr>
              <w:t>、</w:t>
            </w:r>
            <w:r>
              <w:rPr>
                <w:rFonts w:ascii="仿宋" w:eastAsia="仿宋" w:hAnsi="仿宋" w:cs="宋体"/>
                <w:color w:val="000000"/>
                <w:spacing w:val="-20"/>
                <w:w w:val="90"/>
                <w:szCs w:val="21"/>
              </w:rPr>
              <w:t>2</w:t>
            </w:r>
            <w:r>
              <w:rPr>
                <w:rFonts w:ascii="仿宋" w:eastAsia="仿宋" w:hAnsi="仿宋" w:cs="宋体" w:hint="eastAsia"/>
                <w:color w:val="000000"/>
                <w:spacing w:val="-20"/>
                <w:w w:val="90"/>
                <w:szCs w:val="21"/>
              </w:rPr>
              <w:t>年级</w:t>
            </w:r>
            <w:proofErr w:type="gramStart"/>
            <w:r>
              <w:rPr>
                <w:rFonts w:ascii="仿宋" w:eastAsia="仿宋" w:hAnsi="仿宋" w:cs="宋体" w:hint="eastAsia"/>
                <w:color w:val="000000"/>
                <w:spacing w:val="-20"/>
                <w:w w:val="90"/>
                <w:szCs w:val="21"/>
              </w:rPr>
              <w:t>应用韩语专业</w:t>
            </w:r>
            <w:proofErr w:type="gramEnd"/>
            <w:r>
              <w:rPr>
                <w:rFonts w:ascii="仿宋" w:eastAsia="仿宋" w:hAnsi="仿宋" w:cs="宋体" w:hint="eastAsia"/>
                <w:color w:val="000000"/>
                <w:spacing w:val="-20"/>
                <w:w w:val="90"/>
                <w:szCs w:val="21"/>
              </w:rPr>
              <w:t>优秀学生</w:t>
            </w:r>
          </w:p>
        </w:tc>
        <w:tc>
          <w:tcPr>
            <w:tcW w:w="1361"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 xml:space="preserve">免交国外学费 </w:t>
            </w:r>
            <w:r>
              <w:rPr>
                <w:rFonts w:ascii="仿宋" w:eastAsia="仿宋" w:hAnsi="仿宋" w:cs="宋体"/>
                <w:color w:val="000000"/>
                <w:spacing w:val="-20"/>
                <w:w w:val="90"/>
                <w:szCs w:val="21"/>
              </w:rPr>
              <w:t>,提供奖学金</w:t>
            </w:r>
          </w:p>
        </w:tc>
      </w:tr>
      <w:tr w:rsidR="003F63FA">
        <w:trPr>
          <w:trHeight w:val="721"/>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bCs/>
                <w:color w:val="000000"/>
                <w:spacing w:val="-20"/>
                <w:w w:val="90"/>
                <w:szCs w:val="21"/>
              </w:rPr>
              <w:t>7</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韩国明知大学</w:t>
            </w:r>
          </w:p>
        </w:tc>
        <w:tc>
          <w:tcPr>
            <w:tcW w:w="611" w:type="dxa"/>
            <w:vAlign w:val="center"/>
          </w:tcPr>
          <w:p w:rsidR="003F63FA" w:rsidRDefault="009B25A8">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5</w:t>
            </w:r>
          </w:p>
        </w:tc>
        <w:tc>
          <w:tcPr>
            <w:tcW w:w="1990" w:type="dxa"/>
            <w:vAlign w:val="center"/>
          </w:tcPr>
          <w:p w:rsidR="003F63FA" w:rsidRPr="001A7217" w:rsidRDefault="00EF3772" w:rsidP="009B25A8">
            <w:pPr>
              <w:spacing w:line="260" w:lineRule="exact"/>
              <w:ind w:left="297" w:hangingChars="200" w:hanging="297"/>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TOPIK3</w:t>
            </w:r>
            <w:r>
              <w:rPr>
                <w:rFonts w:ascii="仿宋" w:eastAsia="仿宋" w:hAnsi="仿宋" w:cs="宋体" w:hint="eastAsia"/>
                <w:color w:val="000000"/>
                <w:spacing w:val="-20"/>
                <w:w w:val="90"/>
                <w:szCs w:val="21"/>
              </w:rPr>
              <w:t>级，</w:t>
            </w:r>
            <w:r w:rsidR="009B25A8">
              <w:rPr>
                <w:rFonts w:ascii="仿宋" w:eastAsia="仿宋" w:hAnsi="仿宋" w:cs="宋体" w:hint="eastAsia"/>
                <w:color w:val="000000"/>
                <w:spacing w:val="-20"/>
                <w:w w:val="90"/>
                <w:szCs w:val="21"/>
              </w:rPr>
              <w:t>英语水平证书</w:t>
            </w:r>
          </w:p>
        </w:tc>
        <w:tc>
          <w:tcPr>
            <w:tcW w:w="2835" w:type="dxa"/>
            <w:vAlign w:val="center"/>
          </w:tcPr>
          <w:p w:rsidR="003F63FA" w:rsidRDefault="00EF3772">
            <w:pPr>
              <w:spacing w:line="260" w:lineRule="exact"/>
              <w:rPr>
                <w:rFonts w:ascii="仿宋" w:hAnsi="仿宋" w:cs="宋体"/>
                <w:color w:val="000000"/>
                <w:spacing w:val="-20"/>
                <w:w w:val="90"/>
                <w:szCs w:val="21"/>
              </w:rPr>
            </w:pPr>
            <w:r>
              <w:rPr>
                <w:rFonts w:ascii="仿宋" w:eastAsia="仿宋" w:hAnsi="仿宋" w:cs="宋体" w:hint="eastAsia"/>
                <w:color w:val="000000"/>
                <w:spacing w:val="-20"/>
                <w:w w:val="90"/>
                <w:szCs w:val="21"/>
              </w:rPr>
              <w:t>全日制本科在读1、2、3年级</w:t>
            </w:r>
            <w:r w:rsidR="009B25A8" w:rsidRPr="009B25A8">
              <w:rPr>
                <w:rFonts w:ascii="仿宋" w:eastAsia="仿宋" w:hAnsi="仿宋" w:cs="宋体" w:hint="eastAsia"/>
                <w:color w:val="000000"/>
                <w:spacing w:val="-20"/>
                <w:w w:val="90"/>
                <w:szCs w:val="21"/>
              </w:rPr>
              <w:t>国际经济</w:t>
            </w:r>
            <w:r w:rsidR="009B25A8">
              <w:rPr>
                <w:rFonts w:ascii="仿宋" w:eastAsia="仿宋" w:hAnsi="仿宋" w:cs="宋体" w:hint="eastAsia"/>
                <w:color w:val="000000"/>
                <w:spacing w:val="-20"/>
                <w:w w:val="90"/>
                <w:szCs w:val="21"/>
              </w:rPr>
              <w:t>、</w:t>
            </w:r>
            <w:r w:rsidR="009B25A8">
              <w:rPr>
                <w:rFonts w:ascii="仿宋" w:eastAsia="仿宋" w:hAnsi="仿宋" w:cs="宋体"/>
                <w:color w:val="000000"/>
                <w:spacing w:val="-20"/>
                <w:w w:val="90"/>
                <w:szCs w:val="21"/>
              </w:rPr>
              <w:t>行政、英文</w:t>
            </w:r>
            <w:r w:rsidR="009B25A8">
              <w:rPr>
                <w:rFonts w:ascii="仿宋" w:eastAsia="仿宋" w:hAnsi="仿宋" w:cs="宋体" w:hint="eastAsia"/>
                <w:color w:val="000000"/>
                <w:spacing w:val="-20"/>
                <w:w w:val="90"/>
                <w:szCs w:val="21"/>
              </w:rPr>
              <w:t>及朝鲜语</w:t>
            </w:r>
            <w:r>
              <w:rPr>
                <w:rFonts w:ascii="仿宋" w:eastAsia="仿宋" w:hAnsi="仿宋" w:cs="宋体" w:hint="eastAsia"/>
                <w:color w:val="000000"/>
                <w:spacing w:val="-20"/>
                <w:w w:val="90"/>
                <w:szCs w:val="21"/>
              </w:rPr>
              <w:t>专业学生</w:t>
            </w:r>
          </w:p>
        </w:tc>
        <w:tc>
          <w:tcPr>
            <w:tcW w:w="1361"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免交国外学费</w:t>
            </w:r>
          </w:p>
        </w:tc>
      </w:tr>
      <w:tr w:rsidR="003F63FA">
        <w:trPr>
          <w:trHeight w:val="491"/>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8</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韩国江南大学</w:t>
            </w:r>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2</w:t>
            </w:r>
          </w:p>
        </w:tc>
        <w:tc>
          <w:tcPr>
            <w:tcW w:w="1990" w:type="dxa"/>
            <w:vAlign w:val="center"/>
          </w:tcPr>
          <w:p w:rsidR="003F63FA"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TOPIK</w:t>
            </w:r>
            <w:r w:rsidRPr="001A7217">
              <w:rPr>
                <w:rFonts w:ascii="仿宋" w:eastAsia="仿宋" w:hAnsi="仿宋" w:cs="宋体"/>
                <w:color w:val="000000"/>
                <w:spacing w:val="-20"/>
                <w:w w:val="90"/>
                <w:szCs w:val="21"/>
              </w:rPr>
              <w:t>2</w:t>
            </w:r>
            <w:r>
              <w:rPr>
                <w:rFonts w:ascii="仿宋" w:eastAsia="仿宋" w:hAnsi="仿宋" w:cs="宋体" w:hint="eastAsia"/>
                <w:color w:val="000000"/>
                <w:spacing w:val="-20"/>
                <w:w w:val="90"/>
                <w:szCs w:val="21"/>
              </w:rPr>
              <w:t>级</w:t>
            </w:r>
          </w:p>
        </w:tc>
        <w:tc>
          <w:tcPr>
            <w:tcW w:w="2835"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全日制本科在读1、2、3年级朝鲜语专业学生</w:t>
            </w:r>
          </w:p>
        </w:tc>
        <w:tc>
          <w:tcPr>
            <w:tcW w:w="1361"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免交国外学费</w:t>
            </w:r>
          </w:p>
        </w:tc>
      </w:tr>
      <w:tr w:rsidR="003F63FA">
        <w:trPr>
          <w:trHeight w:val="557"/>
          <w:jc w:val="center"/>
        </w:trPr>
        <w:tc>
          <w:tcPr>
            <w:tcW w:w="624" w:type="dxa"/>
            <w:vAlign w:val="center"/>
          </w:tcPr>
          <w:p w:rsidR="003F63FA" w:rsidRDefault="001A7217">
            <w:pPr>
              <w:spacing w:line="260" w:lineRule="exact"/>
              <w:jc w:val="center"/>
              <w:rPr>
                <w:rFonts w:ascii="仿宋" w:eastAsia="仿宋" w:hAnsi="仿宋" w:cs="宋体"/>
                <w:bCs/>
                <w:color w:val="000000"/>
                <w:spacing w:val="-20"/>
                <w:w w:val="90"/>
                <w:szCs w:val="21"/>
              </w:rPr>
            </w:pPr>
            <w:r>
              <w:rPr>
                <w:rFonts w:ascii="仿宋" w:eastAsia="仿宋" w:hAnsi="仿宋" w:cs="宋体"/>
                <w:bCs/>
                <w:color w:val="000000"/>
                <w:spacing w:val="-20"/>
                <w:w w:val="90"/>
                <w:szCs w:val="21"/>
              </w:rPr>
              <w:t>9</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湖西大学</w:t>
            </w:r>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2</w:t>
            </w:r>
          </w:p>
        </w:tc>
        <w:tc>
          <w:tcPr>
            <w:tcW w:w="1990" w:type="dxa"/>
            <w:vAlign w:val="center"/>
          </w:tcPr>
          <w:p w:rsidR="003F63FA"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TOPIK</w:t>
            </w:r>
            <w:r w:rsidRPr="001A7217">
              <w:rPr>
                <w:rFonts w:ascii="仿宋" w:eastAsia="仿宋" w:hAnsi="仿宋" w:cs="宋体"/>
                <w:color w:val="000000"/>
                <w:spacing w:val="-20"/>
                <w:w w:val="90"/>
                <w:szCs w:val="21"/>
              </w:rPr>
              <w:t>3</w:t>
            </w:r>
            <w:r>
              <w:rPr>
                <w:rFonts w:ascii="仿宋" w:eastAsia="仿宋" w:hAnsi="仿宋" w:cs="宋体" w:hint="eastAsia"/>
                <w:color w:val="000000"/>
                <w:spacing w:val="-20"/>
                <w:w w:val="90"/>
                <w:szCs w:val="21"/>
              </w:rPr>
              <w:t>级，</w:t>
            </w:r>
            <w:r w:rsidRPr="001A7217">
              <w:rPr>
                <w:rFonts w:ascii="仿宋" w:eastAsia="仿宋" w:hAnsi="仿宋" w:cs="宋体"/>
                <w:color w:val="000000"/>
                <w:spacing w:val="-20"/>
                <w:w w:val="90"/>
                <w:szCs w:val="21"/>
              </w:rPr>
              <w:t>或</w:t>
            </w:r>
            <w:r w:rsidRPr="001A7217">
              <w:rPr>
                <w:rFonts w:ascii="仿宋" w:eastAsia="仿宋" w:hAnsi="仿宋" w:cs="宋体" w:hint="eastAsia"/>
                <w:color w:val="000000"/>
                <w:spacing w:val="-20"/>
                <w:w w:val="90"/>
                <w:szCs w:val="21"/>
              </w:rPr>
              <w:t>具有同等水平</w:t>
            </w:r>
          </w:p>
        </w:tc>
        <w:tc>
          <w:tcPr>
            <w:tcW w:w="2835"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全日制本科在读1、2、3年级朝鲜语专业学生</w:t>
            </w:r>
          </w:p>
        </w:tc>
        <w:tc>
          <w:tcPr>
            <w:tcW w:w="1361"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免交国外学费</w:t>
            </w:r>
          </w:p>
        </w:tc>
      </w:tr>
      <w:tr w:rsidR="003F63FA">
        <w:trPr>
          <w:trHeight w:val="410"/>
          <w:jc w:val="center"/>
        </w:trPr>
        <w:tc>
          <w:tcPr>
            <w:tcW w:w="624" w:type="dxa"/>
            <w:vAlign w:val="center"/>
          </w:tcPr>
          <w:p w:rsidR="003F63FA" w:rsidRDefault="00EF3772">
            <w:pPr>
              <w:spacing w:line="260" w:lineRule="exact"/>
              <w:jc w:val="center"/>
              <w:rPr>
                <w:rFonts w:ascii="仿宋" w:eastAsia="仿宋" w:hAnsi="仿宋" w:cs="宋体"/>
                <w:bCs/>
                <w:color w:val="000000"/>
                <w:spacing w:val="-20"/>
                <w:w w:val="90"/>
                <w:szCs w:val="21"/>
              </w:rPr>
            </w:pPr>
            <w:r>
              <w:rPr>
                <w:rFonts w:ascii="仿宋" w:eastAsia="仿宋" w:hAnsi="仿宋" w:cs="宋体" w:hint="eastAsia"/>
                <w:bCs/>
                <w:color w:val="000000"/>
                <w:spacing w:val="-20"/>
                <w:w w:val="90"/>
                <w:szCs w:val="21"/>
              </w:rPr>
              <w:t>1</w:t>
            </w:r>
            <w:r w:rsidR="001A7217">
              <w:rPr>
                <w:rFonts w:ascii="仿宋" w:eastAsia="仿宋" w:hAnsi="仿宋" w:cs="宋体"/>
                <w:bCs/>
                <w:color w:val="000000"/>
                <w:spacing w:val="-20"/>
                <w:w w:val="90"/>
                <w:szCs w:val="21"/>
              </w:rPr>
              <w:t>0</w:t>
            </w:r>
          </w:p>
        </w:tc>
        <w:tc>
          <w:tcPr>
            <w:tcW w:w="1510"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水</w:t>
            </w:r>
            <w:proofErr w:type="gramStart"/>
            <w:r>
              <w:rPr>
                <w:rFonts w:ascii="仿宋" w:eastAsia="仿宋" w:hAnsi="仿宋" w:cs="宋体" w:hint="eastAsia"/>
                <w:color w:val="000000"/>
                <w:spacing w:val="-20"/>
                <w:w w:val="90"/>
                <w:szCs w:val="21"/>
              </w:rPr>
              <w:t>原大学</w:t>
            </w:r>
            <w:proofErr w:type="gramEnd"/>
          </w:p>
        </w:tc>
        <w:tc>
          <w:tcPr>
            <w:tcW w:w="611" w:type="dxa"/>
            <w:vAlign w:val="center"/>
          </w:tcPr>
          <w:p w:rsidR="003F63FA" w:rsidRDefault="00EF3772">
            <w:pPr>
              <w:spacing w:line="260" w:lineRule="exact"/>
              <w:jc w:val="center"/>
              <w:rPr>
                <w:rFonts w:ascii="仿宋" w:eastAsia="仿宋" w:hAnsi="仿宋" w:cs="宋体"/>
                <w:color w:val="000000"/>
                <w:spacing w:val="-20"/>
                <w:w w:val="90"/>
                <w:szCs w:val="21"/>
              </w:rPr>
            </w:pPr>
            <w:r>
              <w:rPr>
                <w:rFonts w:ascii="仿宋" w:eastAsia="仿宋" w:hAnsi="仿宋" w:cs="宋体" w:hint="eastAsia"/>
                <w:color w:val="000000"/>
                <w:spacing w:val="-20"/>
                <w:w w:val="90"/>
                <w:szCs w:val="21"/>
              </w:rPr>
              <w:t>2</w:t>
            </w:r>
          </w:p>
        </w:tc>
        <w:tc>
          <w:tcPr>
            <w:tcW w:w="1990" w:type="dxa"/>
            <w:vAlign w:val="center"/>
          </w:tcPr>
          <w:p w:rsidR="003F63FA" w:rsidRDefault="00EF3772">
            <w:pPr>
              <w:spacing w:line="260" w:lineRule="exact"/>
              <w:jc w:val="left"/>
              <w:rPr>
                <w:rFonts w:ascii="仿宋" w:eastAsia="仿宋" w:hAnsi="仿宋" w:cs="宋体"/>
                <w:color w:val="000000"/>
                <w:spacing w:val="-20"/>
                <w:w w:val="90"/>
                <w:szCs w:val="21"/>
              </w:rPr>
            </w:pPr>
            <w:r w:rsidRPr="001A7217">
              <w:rPr>
                <w:rFonts w:ascii="仿宋" w:eastAsia="仿宋" w:hAnsi="仿宋" w:cs="宋体" w:hint="eastAsia"/>
                <w:color w:val="000000"/>
                <w:spacing w:val="-20"/>
                <w:w w:val="90"/>
                <w:szCs w:val="21"/>
              </w:rPr>
              <w:t>TOPIK</w:t>
            </w:r>
            <w:r w:rsidRPr="001A7217">
              <w:rPr>
                <w:rFonts w:ascii="仿宋" w:eastAsia="仿宋" w:hAnsi="仿宋" w:cs="宋体"/>
                <w:color w:val="000000"/>
                <w:spacing w:val="-20"/>
                <w:w w:val="90"/>
                <w:szCs w:val="21"/>
              </w:rPr>
              <w:t>2</w:t>
            </w:r>
            <w:r>
              <w:rPr>
                <w:rFonts w:ascii="仿宋" w:eastAsia="仿宋" w:hAnsi="仿宋" w:cs="宋体" w:hint="eastAsia"/>
                <w:color w:val="000000"/>
                <w:spacing w:val="-20"/>
                <w:w w:val="90"/>
                <w:szCs w:val="21"/>
              </w:rPr>
              <w:t>级</w:t>
            </w:r>
          </w:p>
        </w:tc>
        <w:tc>
          <w:tcPr>
            <w:tcW w:w="2835"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全日制本科在读1、2、3年级朝鲜语专业学生</w:t>
            </w:r>
          </w:p>
        </w:tc>
        <w:tc>
          <w:tcPr>
            <w:tcW w:w="1361"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进入专业学习</w:t>
            </w:r>
          </w:p>
        </w:tc>
        <w:tc>
          <w:tcPr>
            <w:tcW w:w="1387" w:type="dxa"/>
            <w:vAlign w:val="center"/>
          </w:tcPr>
          <w:p w:rsidR="003F63FA" w:rsidRDefault="00EF3772">
            <w:pPr>
              <w:spacing w:line="260" w:lineRule="exact"/>
              <w:jc w:val="left"/>
              <w:rPr>
                <w:rFonts w:ascii="仿宋" w:eastAsia="仿宋" w:hAnsi="仿宋" w:cs="宋体"/>
                <w:color w:val="000000"/>
                <w:spacing w:val="-20"/>
                <w:w w:val="90"/>
                <w:szCs w:val="21"/>
              </w:rPr>
            </w:pPr>
            <w:r>
              <w:rPr>
                <w:rFonts w:ascii="仿宋" w:eastAsia="仿宋" w:hAnsi="仿宋" w:cs="宋体" w:hint="eastAsia"/>
                <w:color w:val="000000"/>
                <w:spacing w:val="-20"/>
                <w:w w:val="90"/>
                <w:szCs w:val="21"/>
              </w:rPr>
              <w:t>免交国外学费</w:t>
            </w:r>
          </w:p>
        </w:tc>
      </w:tr>
    </w:tbl>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四、报名条件</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.拥护中国共产党领导和中国特色社会主义制度，热爱祖国，具有服务国家、社会、</w:t>
      </w:r>
      <w:r>
        <w:rPr>
          <w:rFonts w:ascii="仿宋" w:eastAsia="仿宋" w:hAnsi="仿宋" w:cs="宋体"/>
          <w:sz w:val="24"/>
        </w:rPr>
        <w:lastRenderedPageBreak/>
        <w:t>人民的责任感和端正的世界观、人生观、价值观。</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.身心健康</w:t>
      </w:r>
      <w:r>
        <w:rPr>
          <w:rFonts w:ascii="仿宋" w:eastAsia="仿宋" w:hAnsi="仿宋" w:cs="宋体" w:hint="eastAsia"/>
          <w:sz w:val="24"/>
        </w:rPr>
        <w:t>，具备良好的海外学习适应能力和经济能力。</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专业成绩优良，平均</w:t>
      </w:r>
      <w:proofErr w:type="gramStart"/>
      <w:r>
        <w:rPr>
          <w:rFonts w:ascii="仿宋" w:eastAsia="仿宋" w:hAnsi="仿宋" w:cs="宋体" w:hint="eastAsia"/>
          <w:sz w:val="24"/>
        </w:rPr>
        <w:t>学分绩点</w:t>
      </w:r>
      <w:proofErr w:type="gramEnd"/>
      <w:r>
        <w:rPr>
          <w:rFonts w:ascii="仿宋" w:eastAsia="仿宋" w:hAnsi="仿宋" w:cs="宋体"/>
          <w:sz w:val="24"/>
        </w:rPr>
        <w:t>2.5/5</w:t>
      </w:r>
      <w:r>
        <w:rPr>
          <w:rFonts w:ascii="仿宋" w:eastAsia="仿宋" w:hAnsi="仿宋" w:cs="宋体" w:hint="eastAsia"/>
          <w:sz w:val="24"/>
        </w:rPr>
        <w:t>分制(或75分/百分制</w:t>
      </w:r>
      <w:r>
        <w:rPr>
          <w:rFonts w:ascii="仿宋" w:eastAsia="仿宋" w:hAnsi="仿宋" w:cs="宋体"/>
          <w:sz w:val="24"/>
        </w:rPr>
        <w:t>)</w:t>
      </w:r>
      <w:r>
        <w:rPr>
          <w:rFonts w:ascii="仿宋" w:eastAsia="仿宋" w:hAnsi="仿宋" w:cs="宋体" w:hint="eastAsia"/>
          <w:sz w:val="24"/>
        </w:rPr>
        <w:t>以上且申请前无不及格科目。</w:t>
      </w:r>
    </w:p>
    <w:p w:rsidR="003F63FA" w:rsidRPr="00CE777B" w:rsidRDefault="00EF3772">
      <w:pPr>
        <w:snapToGrid w:val="0"/>
        <w:spacing w:line="360" w:lineRule="exact"/>
        <w:ind w:firstLineChars="200" w:firstLine="482"/>
        <w:rPr>
          <w:rFonts w:ascii="仿宋" w:eastAsia="仿宋" w:hAnsi="仿宋" w:cs="宋体"/>
          <w:b/>
          <w:sz w:val="24"/>
        </w:rPr>
      </w:pPr>
      <w:r w:rsidRPr="00CE777B">
        <w:rPr>
          <w:rFonts w:ascii="仿宋" w:eastAsia="仿宋" w:hAnsi="仿宋" w:cs="宋体" w:hint="eastAsia"/>
          <w:b/>
          <w:sz w:val="24"/>
        </w:rPr>
        <w:t>4.国外</w:t>
      </w:r>
      <w:r w:rsidRPr="00CE777B">
        <w:rPr>
          <w:rFonts w:ascii="仿宋" w:eastAsia="仿宋" w:hAnsi="仿宋" w:cs="宋体"/>
          <w:b/>
          <w:sz w:val="24"/>
        </w:rPr>
        <w:t>高校要求申请时提供护照</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sz w:val="24"/>
        </w:rPr>
        <w:t>5.符合申请国外高校语言要求及其他具体要求。</w:t>
      </w:r>
      <w:r>
        <w:rPr>
          <w:rFonts w:ascii="仿宋" w:eastAsia="仿宋" w:hAnsi="仿宋" w:cs="宋体" w:hint="eastAsia"/>
          <w:sz w:val="24"/>
        </w:rPr>
        <w:t xml:space="preserve"> </w:t>
      </w:r>
    </w:p>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五、报名、选拔程序及时间安排</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sz w:val="24"/>
        </w:rPr>
        <w:t>1</w:t>
      </w:r>
      <w:r w:rsidRPr="001A7217">
        <w:rPr>
          <w:rFonts w:ascii="仿宋" w:eastAsia="仿宋" w:hAnsi="仿宋" w:cs="宋体"/>
          <w:sz w:val="24"/>
        </w:rPr>
        <w:t>.</w:t>
      </w:r>
      <w:r w:rsidRPr="001A7217">
        <w:rPr>
          <w:rFonts w:ascii="仿宋" w:eastAsia="仿宋" w:hAnsi="仿宋" w:cs="宋体" w:hint="eastAsia"/>
          <w:sz w:val="24"/>
        </w:rPr>
        <w:t>国际处</w:t>
      </w:r>
      <w:r w:rsidRPr="001A7217">
        <w:rPr>
          <w:rFonts w:ascii="仿宋" w:eastAsia="仿宋" w:hAnsi="仿宋" w:cs="宋体"/>
          <w:sz w:val="24"/>
        </w:rPr>
        <w:t>根据</w:t>
      </w:r>
      <w:r w:rsidRPr="001A7217">
        <w:rPr>
          <w:rFonts w:ascii="仿宋" w:eastAsia="仿宋" w:hAnsi="仿宋" w:cs="宋体" w:hint="eastAsia"/>
          <w:sz w:val="24"/>
        </w:rPr>
        <w:t>学院</w:t>
      </w:r>
      <w:r w:rsidRPr="001A7217">
        <w:rPr>
          <w:rFonts w:ascii="仿宋" w:eastAsia="仿宋" w:hAnsi="仿宋" w:cs="宋体"/>
          <w:sz w:val="24"/>
        </w:rPr>
        <w:t>及教务处</w:t>
      </w:r>
      <w:r w:rsidRPr="001A7217">
        <w:rPr>
          <w:rFonts w:ascii="仿宋" w:eastAsia="仿宋" w:hAnsi="仿宋" w:cs="宋体" w:hint="eastAsia"/>
          <w:sz w:val="24"/>
        </w:rPr>
        <w:t>审核</w:t>
      </w:r>
      <w:r w:rsidRPr="001A7217">
        <w:rPr>
          <w:rFonts w:ascii="仿宋" w:eastAsia="仿宋" w:hAnsi="仿宋" w:cs="宋体"/>
          <w:sz w:val="24"/>
        </w:rPr>
        <w:t>及</w:t>
      </w:r>
      <w:r w:rsidRPr="001A7217">
        <w:rPr>
          <w:rFonts w:ascii="仿宋" w:eastAsia="仿宋" w:hAnsi="仿宋" w:cs="宋体" w:hint="eastAsia"/>
          <w:sz w:val="24"/>
        </w:rPr>
        <w:t>推荐</w:t>
      </w:r>
      <w:r w:rsidRPr="001A7217">
        <w:rPr>
          <w:rFonts w:ascii="仿宋" w:eastAsia="仿宋" w:hAnsi="仿宋" w:cs="宋体"/>
          <w:sz w:val="24"/>
        </w:rPr>
        <w:t>结果,</w:t>
      </w:r>
      <w:r>
        <w:rPr>
          <w:rFonts w:ascii="仿宋" w:eastAsia="仿宋" w:hAnsi="仿宋" w:cs="宋体" w:hint="eastAsia"/>
          <w:sz w:val="24"/>
        </w:rPr>
        <w:t>确定拟推荐学生名单并</w:t>
      </w:r>
      <w:r w:rsidR="00CE777B">
        <w:rPr>
          <w:rFonts w:ascii="仿宋" w:eastAsia="仿宋" w:hAnsi="仿宋" w:cs="宋体" w:hint="eastAsia"/>
          <w:sz w:val="24"/>
        </w:rPr>
        <w:t>在</w:t>
      </w:r>
      <w:r w:rsidR="00CE777B">
        <w:rPr>
          <w:rFonts w:ascii="仿宋" w:eastAsia="仿宋" w:hAnsi="仿宋" w:cs="宋体"/>
          <w:sz w:val="24"/>
        </w:rPr>
        <w:t>国际</w:t>
      </w:r>
      <w:r w:rsidR="00CE777B">
        <w:rPr>
          <w:rFonts w:ascii="仿宋" w:eastAsia="仿宋" w:hAnsi="仿宋" w:cs="宋体" w:hint="eastAsia"/>
          <w:sz w:val="24"/>
        </w:rPr>
        <w:t>交流合作处</w:t>
      </w:r>
      <w:r w:rsidR="00CE777B">
        <w:rPr>
          <w:rFonts w:ascii="仿宋" w:eastAsia="仿宋" w:hAnsi="仿宋" w:cs="宋体"/>
          <w:sz w:val="24"/>
        </w:rPr>
        <w:t>网站</w:t>
      </w:r>
      <w:r>
        <w:rPr>
          <w:rFonts w:ascii="仿宋" w:eastAsia="仿宋" w:hAnsi="仿宋" w:cs="宋体" w:hint="eastAsia"/>
          <w:sz w:val="24"/>
        </w:rPr>
        <w:t>公示。</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sz w:val="24"/>
        </w:rPr>
        <w:t>2.</w:t>
      </w:r>
      <w:r w:rsidR="00CE777B">
        <w:rPr>
          <w:rFonts w:ascii="仿宋" w:eastAsia="仿宋" w:hAnsi="仿宋" w:cs="宋体" w:hint="eastAsia"/>
          <w:sz w:val="24"/>
        </w:rPr>
        <w:t>国际处将推荐交换生名单</w:t>
      </w:r>
      <w:r>
        <w:rPr>
          <w:rFonts w:ascii="仿宋" w:eastAsia="仿宋" w:hAnsi="仿宋" w:cs="宋体" w:hint="eastAsia"/>
          <w:sz w:val="24"/>
        </w:rPr>
        <w:t>告知国外高校，获推荐资格学生同时按申请学校具体要求准备入学申请材料，通过</w:t>
      </w:r>
      <w:r>
        <w:rPr>
          <w:rFonts w:ascii="仿宋" w:eastAsia="仿宋" w:hAnsi="仿宋" w:cs="宋体"/>
          <w:sz w:val="24"/>
        </w:rPr>
        <w:t>网上申请或</w:t>
      </w:r>
      <w:r>
        <w:rPr>
          <w:rFonts w:ascii="仿宋" w:eastAsia="仿宋" w:hAnsi="仿宋" w:cs="宋体" w:hint="eastAsia"/>
          <w:sz w:val="24"/>
        </w:rPr>
        <w:t>电子</w:t>
      </w:r>
      <w:r>
        <w:rPr>
          <w:rFonts w:ascii="仿宋" w:eastAsia="仿宋" w:hAnsi="仿宋" w:cs="宋体"/>
          <w:sz w:val="24"/>
        </w:rPr>
        <w:t>邮件</w:t>
      </w:r>
      <w:r>
        <w:rPr>
          <w:rFonts w:ascii="仿宋" w:eastAsia="仿宋" w:hAnsi="仿宋" w:cs="宋体" w:hint="eastAsia"/>
          <w:sz w:val="24"/>
        </w:rPr>
        <w:t>等</w:t>
      </w:r>
      <w:r>
        <w:rPr>
          <w:rFonts w:ascii="仿宋" w:eastAsia="仿宋" w:hAnsi="仿宋" w:cs="宋体"/>
          <w:sz w:val="24"/>
        </w:rPr>
        <w:t>方式</w:t>
      </w:r>
      <w:r>
        <w:rPr>
          <w:rFonts w:ascii="仿宋" w:eastAsia="仿宋" w:hAnsi="仿宋" w:cs="宋体" w:hint="eastAsia"/>
          <w:sz w:val="24"/>
        </w:rPr>
        <w:t>将申请材料提交</w:t>
      </w:r>
      <w:r>
        <w:rPr>
          <w:rFonts w:ascii="仿宋" w:eastAsia="仿宋" w:hAnsi="仿宋" w:cs="宋体"/>
          <w:sz w:val="24"/>
        </w:rPr>
        <w:t>至</w:t>
      </w:r>
      <w:r>
        <w:rPr>
          <w:rFonts w:ascii="仿宋" w:eastAsia="仿宋" w:hAnsi="仿宋" w:cs="宋体" w:hint="eastAsia"/>
          <w:sz w:val="24"/>
        </w:rPr>
        <w:t>国外</w:t>
      </w:r>
      <w:r>
        <w:rPr>
          <w:rFonts w:ascii="仿宋" w:eastAsia="仿宋" w:hAnsi="仿宋" w:cs="宋体"/>
          <w:sz w:val="24"/>
        </w:rPr>
        <w:t>高校，</w:t>
      </w:r>
      <w:r>
        <w:rPr>
          <w:rFonts w:ascii="仿宋" w:eastAsia="仿宋" w:hAnsi="仿宋" w:cs="宋体" w:hint="eastAsia"/>
          <w:sz w:val="24"/>
        </w:rPr>
        <w:t>最终录取结果由国外高校确定。</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国际处根据国外</w:t>
      </w:r>
      <w:r>
        <w:rPr>
          <w:rFonts w:ascii="仿宋" w:eastAsia="仿宋" w:hAnsi="仿宋" w:cs="宋体"/>
          <w:sz w:val="24"/>
        </w:rPr>
        <w:t>高校的</w:t>
      </w:r>
      <w:r>
        <w:rPr>
          <w:rFonts w:ascii="仿宋" w:eastAsia="仿宋" w:hAnsi="仿宋" w:cs="宋体" w:hint="eastAsia"/>
          <w:sz w:val="24"/>
        </w:rPr>
        <w:t>录取结果</w:t>
      </w:r>
      <w:r>
        <w:rPr>
          <w:rFonts w:ascii="仿宋" w:eastAsia="仿宋" w:hAnsi="仿宋" w:cs="宋体"/>
          <w:sz w:val="24"/>
        </w:rPr>
        <w:t>,</w:t>
      </w:r>
      <w:r>
        <w:rPr>
          <w:rFonts w:ascii="仿宋" w:eastAsia="仿宋" w:hAnsi="仿宋" w:cs="宋体" w:hint="eastAsia"/>
          <w:sz w:val="24"/>
        </w:rPr>
        <w:t>通知被录取学生准备申请签证所需材料，签证手续由学生本人办理。</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学生出国前需与学院协商制定国外</w:t>
      </w:r>
      <w:r>
        <w:rPr>
          <w:rFonts w:ascii="仿宋" w:eastAsia="仿宋" w:hAnsi="仿宋" w:cs="宋体"/>
          <w:sz w:val="24"/>
        </w:rPr>
        <w:t>学习计划</w:t>
      </w:r>
      <w:r>
        <w:rPr>
          <w:rFonts w:ascii="仿宋" w:eastAsia="仿宋" w:hAnsi="仿宋" w:cs="宋体" w:hint="eastAsia"/>
          <w:sz w:val="24"/>
        </w:rPr>
        <w:t>，办理</w:t>
      </w:r>
      <w:r>
        <w:rPr>
          <w:rFonts w:ascii="仿宋" w:eastAsia="仿宋" w:hAnsi="仿宋" w:cs="宋体"/>
          <w:sz w:val="24"/>
        </w:rPr>
        <w:t>保留学籍</w:t>
      </w:r>
      <w:r>
        <w:rPr>
          <w:rFonts w:ascii="仿宋" w:eastAsia="仿宋" w:hAnsi="仿宋" w:cs="宋体" w:hint="eastAsia"/>
          <w:sz w:val="24"/>
        </w:rPr>
        <w:t>及其他</w:t>
      </w:r>
      <w:r>
        <w:rPr>
          <w:rFonts w:ascii="仿宋" w:eastAsia="仿宋" w:hAnsi="仿宋" w:cs="宋体"/>
          <w:sz w:val="24"/>
        </w:rPr>
        <w:t>离校手续</w:t>
      </w:r>
      <w:r>
        <w:rPr>
          <w:rFonts w:ascii="仿宋" w:eastAsia="仿宋" w:hAnsi="仿宋" w:cs="宋体" w:hint="eastAsia"/>
          <w:sz w:val="24"/>
        </w:rPr>
        <w:t>。</w:t>
      </w:r>
    </w:p>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六、专业选择与学分认定</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1.学生根据交换学校实际情况选择入读与本人所学专业相同或相近专业，完成国外</w:t>
      </w:r>
      <w:r>
        <w:rPr>
          <w:rFonts w:ascii="仿宋" w:eastAsia="仿宋" w:hAnsi="仿宋" w:cs="宋体"/>
          <w:sz w:val="24"/>
        </w:rPr>
        <w:t>高校</w:t>
      </w:r>
      <w:r>
        <w:rPr>
          <w:rFonts w:ascii="仿宋" w:eastAsia="仿宋" w:hAnsi="仿宋" w:cs="宋体" w:hint="eastAsia"/>
          <w:sz w:val="24"/>
        </w:rPr>
        <w:t>学习计划，通过考试并取得相应学分，回国后学院及教务处予以认定。学生务必登录国外</w:t>
      </w:r>
      <w:r>
        <w:rPr>
          <w:rFonts w:ascii="仿宋" w:eastAsia="仿宋" w:hAnsi="仿宋" w:cs="宋体"/>
          <w:sz w:val="24"/>
        </w:rPr>
        <w:t>高校</w:t>
      </w:r>
      <w:r>
        <w:rPr>
          <w:rFonts w:ascii="仿宋" w:eastAsia="仿宋" w:hAnsi="仿宋" w:cs="宋体" w:hint="eastAsia"/>
          <w:sz w:val="24"/>
        </w:rPr>
        <w:t>网站了解对方学校专业、课程设置情况，避免出现因国外高校</w:t>
      </w:r>
      <w:proofErr w:type="gramStart"/>
      <w:r>
        <w:rPr>
          <w:rFonts w:ascii="仿宋" w:eastAsia="仿宋" w:hAnsi="仿宋" w:cs="宋体" w:hint="eastAsia"/>
          <w:sz w:val="24"/>
        </w:rPr>
        <w:t>不</w:t>
      </w:r>
      <w:proofErr w:type="gramEnd"/>
      <w:r>
        <w:rPr>
          <w:rFonts w:ascii="仿宋" w:eastAsia="仿宋" w:hAnsi="仿宋" w:cs="宋体" w:hint="eastAsia"/>
          <w:sz w:val="24"/>
        </w:rPr>
        <w:t>开设相关课程无法认定学分的情况。</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2.学分认定流程：请登录山东理工大学一站式服务大厅</w:t>
      </w:r>
      <w:r>
        <w:rPr>
          <w:rStyle w:val="a9"/>
          <w:rFonts w:ascii="仿宋" w:eastAsia="仿宋" w:hAnsi="仿宋" w:hint="eastAsia"/>
          <w:color w:val="000000"/>
          <w:sz w:val="24"/>
        </w:rPr>
        <w:t>（</w:t>
      </w:r>
      <w:r>
        <w:rPr>
          <w:sz w:val="24"/>
        </w:rPr>
        <w:t>http://efw.sdut.edu.cn</w:t>
      </w:r>
      <w:r>
        <w:rPr>
          <w:rStyle w:val="a9"/>
          <w:rFonts w:ascii="仿宋" w:eastAsia="仿宋" w:hAnsi="仿宋" w:hint="eastAsia"/>
          <w:color w:val="000000"/>
          <w:sz w:val="24"/>
        </w:rPr>
        <w:t>）</w:t>
      </w:r>
      <w:r>
        <w:rPr>
          <w:rFonts w:ascii="仿宋" w:eastAsia="仿宋" w:hAnsi="仿宋" w:cs="宋体" w:hint="eastAsia"/>
          <w:sz w:val="24"/>
        </w:rPr>
        <w:t>，按照交换生学分认定线上申请操作流程（请扫描右下角</w:t>
      </w:r>
      <w:proofErr w:type="gramStart"/>
      <w:r>
        <w:rPr>
          <w:rFonts w:ascii="仿宋" w:eastAsia="仿宋" w:hAnsi="仿宋" w:cs="宋体" w:hint="eastAsia"/>
          <w:sz w:val="24"/>
        </w:rPr>
        <w:t>二维码查看</w:t>
      </w:r>
      <w:proofErr w:type="gramEnd"/>
      <w:r>
        <w:rPr>
          <w:rFonts w:ascii="仿宋" w:eastAsia="仿宋" w:hAnsi="仿宋" w:cs="宋体" w:hint="eastAsia"/>
          <w:sz w:val="24"/>
        </w:rPr>
        <w:t>）进行学分认定。</w:t>
      </w:r>
    </w:p>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七、相关费用</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1.</w:t>
      </w:r>
      <w:bookmarkStart w:id="0" w:name="OLE_LINK1"/>
      <w:r>
        <w:rPr>
          <w:rFonts w:ascii="仿宋" w:eastAsia="仿宋" w:hAnsi="仿宋" w:cs="宋体" w:hint="eastAsia"/>
          <w:sz w:val="24"/>
        </w:rPr>
        <w:t>根据《山东理工大学本科生出国交流管理与资助暂行规定》</w:t>
      </w:r>
      <w:bookmarkEnd w:id="0"/>
      <w:r>
        <w:rPr>
          <w:rFonts w:ascii="仿宋" w:eastAsia="仿宋" w:hAnsi="仿宋" w:cs="宋体" w:hint="eastAsia"/>
          <w:sz w:val="24"/>
        </w:rPr>
        <w:t>第十一条：交流学生在外学习期间，根据合作协议，须按照对等和不重复收费的原则，缴纳我校学费、住宿费等相关费用。</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2.在国外学习期间的学费、住宿费按照两</w:t>
      </w:r>
      <w:proofErr w:type="gramStart"/>
      <w:r>
        <w:rPr>
          <w:rFonts w:ascii="仿宋" w:eastAsia="仿宋" w:hAnsi="仿宋" w:cs="宋体" w:hint="eastAsia"/>
          <w:sz w:val="24"/>
        </w:rPr>
        <w:t>校协议</w:t>
      </w:r>
      <w:proofErr w:type="gramEnd"/>
      <w:r>
        <w:rPr>
          <w:rFonts w:ascii="仿宋" w:eastAsia="仿宋" w:hAnsi="仿宋" w:cs="宋体" w:hint="eastAsia"/>
          <w:sz w:val="24"/>
        </w:rPr>
        <w:t>减免或缴纳。</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3.各高校生活费用不同。韩国高校以消费水平最高</w:t>
      </w:r>
      <w:proofErr w:type="gramStart"/>
      <w:r>
        <w:rPr>
          <w:rFonts w:ascii="仿宋" w:eastAsia="仿宋" w:hAnsi="仿宋" w:cs="宋体" w:hint="eastAsia"/>
          <w:sz w:val="24"/>
        </w:rPr>
        <w:t>的首尔地区</w:t>
      </w:r>
      <w:proofErr w:type="gramEnd"/>
      <w:r>
        <w:rPr>
          <w:rFonts w:ascii="仿宋" w:eastAsia="仿宋" w:hAnsi="仿宋" w:cs="宋体" w:hint="eastAsia"/>
          <w:sz w:val="24"/>
        </w:rPr>
        <w:t>为例，住宿费、生活费等每年约人民币</w:t>
      </w:r>
      <w:r>
        <w:rPr>
          <w:rFonts w:ascii="仿宋" w:eastAsia="仿宋" w:hAnsi="仿宋" w:cs="宋体"/>
          <w:sz w:val="24"/>
        </w:rPr>
        <w:t>5</w:t>
      </w:r>
      <w:r>
        <w:rPr>
          <w:rFonts w:ascii="仿宋" w:eastAsia="仿宋" w:hAnsi="仿宋" w:cs="宋体" w:hint="eastAsia"/>
          <w:sz w:val="24"/>
        </w:rPr>
        <w:t>万元。</w:t>
      </w:r>
    </w:p>
    <w:p w:rsidR="003F63FA" w:rsidRDefault="00EF3772">
      <w:pPr>
        <w:snapToGrid w:val="0"/>
        <w:spacing w:line="360" w:lineRule="exact"/>
        <w:ind w:firstLineChars="200" w:firstLine="480"/>
        <w:rPr>
          <w:rFonts w:ascii="仿宋" w:eastAsia="仿宋" w:hAnsi="仿宋" w:cs="宋体"/>
          <w:sz w:val="24"/>
        </w:rPr>
      </w:pPr>
      <w:r>
        <w:rPr>
          <w:rFonts w:ascii="仿宋" w:eastAsia="仿宋" w:hAnsi="仿宋" w:cs="宋体" w:hint="eastAsia"/>
          <w:sz w:val="24"/>
        </w:rPr>
        <w:t>4.护照及签证申办、国际旅费以及其他费用自理。</w:t>
      </w:r>
    </w:p>
    <w:p w:rsidR="003F63FA" w:rsidRDefault="00EF3772">
      <w:pPr>
        <w:spacing w:line="400" w:lineRule="exact"/>
        <w:ind w:firstLineChars="200" w:firstLine="480"/>
        <w:rPr>
          <w:rFonts w:ascii="黑体" w:eastAsia="黑体" w:hAnsi="黑体" w:cs="宋体"/>
          <w:sz w:val="24"/>
        </w:rPr>
      </w:pPr>
      <w:r>
        <w:rPr>
          <w:rFonts w:ascii="黑体" w:eastAsia="黑体" w:hAnsi="黑体" w:cs="宋体" w:hint="eastAsia"/>
          <w:sz w:val="24"/>
        </w:rPr>
        <w:t>八、韩国高校网址链接</w:t>
      </w:r>
    </w:p>
    <w:p w:rsidR="003F63FA" w:rsidRDefault="001A7217">
      <w:pPr>
        <w:spacing w:line="360" w:lineRule="exact"/>
        <w:ind w:firstLineChars="200" w:firstLine="420"/>
        <w:rPr>
          <w:rStyle w:val="a9"/>
          <w:color w:val="auto"/>
        </w:rPr>
      </w:pPr>
      <w:r>
        <w:rPr>
          <w:rFonts w:ascii="仿宋" w:eastAsia="仿宋" w:hAnsi="仿宋" w:cs="宋体"/>
          <w:bCs/>
          <w:color w:val="000000"/>
          <w:szCs w:val="21"/>
        </w:rPr>
        <w:t>1</w:t>
      </w:r>
      <w:r w:rsidR="00EF3772">
        <w:rPr>
          <w:rFonts w:ascii="仿宋" w:eastAsia="仿宋" w:hAnsi="仿宋" w:cs="宋体"/>
          <w:bCs/>
          <w:color w:val="000000"/>
          <w:szCs w:val="21"/>
        </w:rPr>
        <w:t>.</w:t>
      </w:r>
      <w:r w:rsidR="00EF3772">
        <w:rPr>
          <w:rFonts w:ascii="仿宋" w:eastAsia="仿宋" w:hAnsi="仿宋" w:cs="宋体" w:hint="eastAsia"/>
          <w:bCs/>
          <w:color w:val="000000"/>
          <w:szCs w:val="21"/>
        </w:rPr>
        <w:t>建国</w:t>
      </w:r>
      <w:r w:rsidR="00EF3772">
        <w:rPr>
          <w:rFonts w:ascii="仿宋" w:eastAsia="仿宋" w:hAnsi="仿宋" w:cs="宋体"/>
          <w:bCs/>
          <w:color w:val="000000"/>
          <w:szCs w:val="21"/>
        </w:rPr>
        <w:t>大学</w:t>
      </w:r>
      <w:r w:rsidR="00EF3772">
        <w:rPr>
          <w:rFonts w:ascii="仿宋" w:eastAsia="仿宋" w:hAnsi="仿宋" w:cs="宋体" w:hint="eastAsia"/>
          <w:bCs/>
          <w:color w:val="000000"/>
          <w:szCs w:val="21"/>
        </w:rPr>
        <w:t>：</w:t>
      </w:r>
      <w:hyperlink r:id="rId6" w:history="1">
        <w:r w:rsidR="00EF3772">
          <w:rPr>
            <w:rStyle w:val="a8"/>
            <w:color w:val="auto"/>
            <w:sz w:val="19"/>
            <w:u w:val="none"/>
          </w:rPr>
          <w:t>http://www.konkuk.ac.kr/eng/jsp/International/exchange_st</w:t>
        </w:r>
        <w:bookmarkStart w:id="1" w:name="_Hlt38896904"/>
        <w:bookmarkStart w:id="2" w:name="_Hlt38896905"/>
        <w:r w:rsidR="00EF3772">
          <w:rPr>
            <w:rStyle w:val="a8"/>
            <w:color w:val="auto"/>
            <w:sz w:val="19"/>
            <w:u w:val="none"/>
          </w:rPr>
          <w:t>u</w:t>
        </w:r>
        <w:bookmarkEnd w:id="1"/>
        <w:bookmarkEnd w:id="2"/>
        <w:r w:rsidR="00EF3772">
          <w:rPr>
            <w:rStyle w:val="a8"/>
            <w:color w:val="auto"/>
            <w:sz w:val="19"/>
            <w:u w:val="none"/>
          </w:rPr>
          <w:t>dent_program_overview.jsp</w:t>
        </w:r>
      </w:hyperlink>
    </w:p>
    <w:p w:rsidR="003F63FA" w:rsidRDefault="001A7217">
      <w:pPr>
        <w:spacing w:line="360" w:lineRule="exact"/>
        <w:ind w:firstLineChars="200" w:firstLine="420"/>
        <w:rPr>
          <w:color w:val="000000"/>
        </w:rPr>
      </w:pPr>
      <w:r>
        <w:rPr>
          <w:rFonts w:ascii="仿宋" w:eastAsia="仿宋" w:hAnsi="仿宋" w:cs="宋体"/>
          <w:bCs/>
          <w:color w:val="000000"/>
          <w:szCs w:val="21"/>
        </w:rPr>
        <w:t>2</w:t>
      </w:r>
      <w:r w:rsidR="00EF3772">
        <w:rPr>
          <w:rFonts w:ascii="仿宋" w:eastAsia="仿宋" w:hAnsi="仿宋" w:cs="宋体"/>
          <w:bCs/>
          <w:color w:val="000000"/>
          <w:szCs w:val="21"/>
        </w:rPr>
        <w:t>.</w:t>
      </w:r>
      <w:r w:rsidR="00EF3772">
        <w:rPr>
          <w:rFonts w:ascii="仿宋" w:eastAsia="仿宋" w:hAnsi="仿宋" w:cs="宋体" w:hint="eastAsia"/>
          <w:bCs/>
          <w:color w:val="000000"/>
          <w:szCs w:val="21"/>
        </w:rPr>
        <w:t>京畿大学</w:t>
      </w:r>
      <w:r w:rsidR="00EF3772">
        <w:rPr>
          <w:rFonts w:ascii="仿宋" w:eastAsia="仿宋" w:hAnsi="仿宋" w:cs="宋体" w:hint="eastAsia"/>
          <w:bCs/>
          <w:szCs w:val="21"/>
        </w:rPr>
        <w:t>：</w:t>
      </w:r>
      <w:hyperlink r:id="rId7" w:history="1">
        <w:r w:rsidR="00EF3772">
          <w:rPr>
            <w:rStyle w:val="a9"/>
            <w:rFonts w:hint="eastAsia"/>
            <w:color w:val="000000"/>
          </w:rPr>
          <w:t>https://xxd.smartstudy.com/school/2787.html?hmsr=bd_rankcard</w:t>
        </w:r>
      </w:hyperlink>
    </w:p>
    <w:p w:rsidR="003F63FA" w:rsidRDefault="001A7217">
      <w:pPr>
        <w:spacing w:line="360" w:lineRule="exact"/>
        <w:ind w:firstLineChars="200" w:firstLine="420"/>
        <w:rPr>
          <w:rFonts w:ascii="仿宋" w:eastAsia="仿宋" w:hAnsi="仿宋" w:cs="宋体"/>
          <w:bCs/>
          <w:color w:val="000000"/>
          <w:szCs w:val="21"/>
        </w:rPr>
      </w:pPr>
      <w:r>
        <w:rPr>
          <w:rFonts w:ascii="仿宋" w:eastAsia="仿宋" w:hAnsi="仿宋" w:cs="宋体"/>
          <w:bCs/>
          <w:color w:val="000000"/>
          <w:szCs w:val="21"/>
        </w:rPr>
        <w:t>3</w:t>
      </w:r>
      <w:r w:rsidR="00EF3772">
        <w:rPr>
          <w:rFonts w:ascii="仿宋" w:eastAsia="仿宋" w:hAnsi="仿宋" w:cs="宋体" w:hint="eastAsia"/>
          <w:bCs/>
          <w:color w:val="000000"/>
          <w:szCs w:val="21"/>
        </w:rPr>
        <w:t>.岭南大学：</w:t>
      </w:r>
      <w:hyperlink r:id="rId8" w:history="1">
        <w:r w:rsidR="00EF3772">
          <w:rPr>
            <w:rStyle w:val="a9"/>
            <w:rFonts w:hint="eastAsia"/>
            <w:color w:val="auto"/>
          </w:rPr>
          <w:t>http:/</w:t>
        </w:r>
        <w:bookmarkStart w:id="3" w:name="_Hlt22656579"/>
        <w:bookmarkStart w:id="4" w:name="_Hlt22656582"/>
        <w:bookmarkStart w:id="5" w:name="_Hlt22656583"/>
        <w:r w:rsidR="00EF3772">
          <w:rPr>
            <w:rStyle w:val="a9"/>
            <w:rFonts w:hint="eastAsia"/>
            <w:color w:val="auto"/>
          </w:rPr>
          <w:t>/</w:t>
        </w:r>
        <w:bookmarkEnd w:id="3"/>
        <w:bookmarkEnd w:id="4"/>
        <w:bookmarkEnd w:id="5"/>
        <w:r w:rsidR="00EF3772">
          <w:rPr>
            <w:rStyle w:val="a9"/>
            <w:rFonts w:hint="eastAsia"/>
            <w:color w:val="auto"/>
          </w:rPr>
          <w:t>www.yu.ac.kr/english/main/index.php</w:t>
        </w:r>
      </w:hyperlink>
    </w:p>
    <w:p w:rsidR="003F63FA" w:rsidRDefault="001A7217">
      <w:pPr>
        <w:spacing w:line="360" w:lineRule="exact"/>
        <w:ind w:firstLineChars="200" w:firstLine="420"/>
        <w:rPr>
          <w:rStyle w:val="a9"/>
          <w:color w:val="auto"/>
        </w:rPr>
      </w:pPr>
      <w:r>
        <w:rPr>
          <w:rFonts w:hint="eastAsia"/>
        </w:rPr>
        <w:t>4</w:t>
      </w:r>
      <w:r w:rsidR="00EF3772">
        <w:t>.</w:t>
      </w:r>
      <w:r w:rsidR="00EF3772">
        <w:rPr>
          <w:rFonts w:ascii="仿宋" w:eastAsia="仿宋" w:hAnsi="仿宋" w:cs="宋体" w:hint="eastAsia"/>
          <w:bCs/>
          <w:color w:val="000000"/>
          <w:szCs w:val="21"/>
        </w:rPr>
        <w:t>釜山</w:t>
      </w:r>
      <w:r w:rsidR="00EF3772">
        <w:rPr>
          <w:rFonts w:ascii="仿宋" w:eastAsia="仿宋" w:hAnsi="仿宋" w:cs="宋体"/>
          <w:bCs/>
          <w:color w:val="000000"/>
          <w:szCs w:val="21"/>
        </w:rPr>
        <w:t>外国语大学：</w:t>
      </w:r>
      <w:hyperlink r:id="rId9" w:history="1">
        <w:r w:rsidR="00EF3772">
          <w:rPr>
            <w:rStyle w:val="a9"/>
            <w:color w:val="auto"/>
          </w:rPr>
          <w:t>https://chn.bufs.ac.kr/chn/</w:t>
        </w:r>
      </w:hyperlink>
    </w:p>
    <w:p w:rsidR="003F63FA" w:rsidRDefault="001A7217">
      <w:pPr>
        <w:spacing w:line="360" w:lineRule="exact"/>
        <w:ind w:firstLineChars="200" w:firstLine="420"/>
        <w:rPr>
          <w:rFonts w:ascii="仿宋" w:eastAsia="仿宋" w:hAnsi="仿宋" w:cs="宋体"/>
          <w:bCs/>
          <w:color w:val="000000"/>
          <w:szCs w:val="21"/>
        </w:rPr>
      </w:pPr>
      <w:r>
        <w:rPr>
          <w:rFonts w:ascii="仿宋" w:eastAsia="仿宋" w:hAnsi="仿宋" w:cs="宋体"/>
          <w:bCs/>
          <w:color w:val="000000"/>
          <w:szCs w:val="21"/>
        </w:rPr>
        <w:t>5</w:t>
      </w:r>
      <w:r w:rsidR="00EF3772">
        <w:rPr>
          <w:rFonts w:ascii="仿宋" w:eastAsia="仿宋" w:hAnsi="仿宋" w:cs="宋体" w:hint="eastAsia"/>
          <w:bCs/>
          <w:color w:val="000000"/>
          <w:szCs w:val="21"/>
        </w:rPr>
        <w:t>.</w:t>
      </w:r>
      <w:proofErr w:type="gramStart"/>
      <w:r w:rsidR="00EF3772">
        <w:rPr>
          <w:rFonts w:ascii="仿宋" w:eastAsia="仿宋" w:hAnsi="仿宋" w:cs="宋体" w:hint="eastAsia"/>
          <w:bCs/>
          <w:color w:val="000000"/>
          <w:szCs w:val="21"/>
        </w:rPr>
        <w:t>嘉泉大学</w:t>
      </w:r>
      <w:proofErr w:type="gramEnd"/>
      <w:r w:rsidR="00EF3772">
        <w:rPr>
          <w:rFonts w:ascii="仿宋" w:eastAsia="仿宋" w:hAnsi="仿宋" w:cs="宋体" w:hint="eastAsia"/>
          <w:bCs/>
          <w:szCs w:val="21"/>
        </w:rPr>
        <w:t>：</w:t>
      </w:r>
      <w:r w:rsidR="00EF3772">
        <w:rPr>
          <w:rStyle w:val="a9"/>
          <w:color w:val="auto"/>
        </w:rPr>
        <w:t>http://www.gac</w:t>
      </w:r>
      <w:bookmarkStart w:id="6" w:name="_Hlt22656626"/>
      <w:r w:rsidR="00EF3772">
        <w:rPr>
          <w:rStyle w:val="a9"/>
          <w:color w:val="auto"/>
        </w:rPr>
        <w:t>h</w:t>
      </w:r>
      <w:bookmarkEnd w:id="6"/>
      <w:r w:rsidR="00EF3772">
        <w:rPr>
          <w:rStyle w:val="a9"/>
          <w:color w:val="auto"/>
        </w:rPr>
        <w:t>on.ac.kr/main.jsp</w:t>
      </w:r>
    </w:p>
    <w:p w:rsidR="003F63FA" w:rsidRDefault="001A7217">
      <w:pPr>
        <w:spacing w:line="360" w:lineRule="exact"/>
        <w:ind w:firstLineChars="200" w:firstLine="420"/>
        <w:rPr>
          <w:rStyle w:val="a9"/>
          <w:color w:val="auto"/>
        </w:rPr>
      </w:pPr>
      <w:r>
        <w:rPr>
          <w:rFonts w:ascii="仿宋" w:eastAsia="仿宋" w:hAnsi="仿宋" w:cs="宋体"/>
          <w:bCs/>
          <w:color w:val="000000"/>
          <w:szCs w:val="21"/>
        </w:rPr>
        <w:t>6</w:t>
      </w:r>
      <w:r w:rsidR="00EF3772">
        <w:rPr>
          <w:rFonts w:ascii="仿宋" w:eastAsia="仿宋" w:hAnsi="仿宋" w:cs="宋体"/>
          <w:bCs/>
          <w:color w:val="000000"/>
          <w:szCs w:val="21"/>
        </w:rPr>
        <w:t>.</w:t>
      </w:r>
      <w:r w:rsidR="00EF3772">
        <w:rPr>
          <w:rFonts w:ascii="仿宋" w:eastAsia="仿宋" w:hAnsi="仿宋" w:cs="宋体" w:hint="eastAsia"/>
          <w:bCs/>
          <w:color w:val="000000"/>
          <w:szCs w:val="21"/>
        </w:rPr>
        <w:t>朝鲜</w:t>
      </w:r>
      <w:r w:rsidR="00EF3772">
        <w:rPr>
          <w:rFonts w:ascii="仿宋" w:eastAsia="仿宋" w:hAnsi="仿宋" w:cs="宋体"/>
          <w:bCs/>
          <w:color w:val="000000"/>
          <w:szCs w:val="21"/>
        </w:rPr>
        <w:t>大学</w:t>
      </w:r>
      <w:r w:rsidR="00EF3772">
        <w:rPr>
          <w:rFonts w:ascii="仿宋" w:eastAsia="仿宋" w:hAnsi="仿宋" w:cs="宋体" w:hint="eastAsia"/>
          <w:bCs/>
          <w:color w:val="000000"/>
          <w:szCs w:val="21"/>
        </w:rPr>
        <w:t>：</w:t>
      </w:r>
      <w:hyperlink r:id="rId10" w:history="1">
        <w:r w:rsidR="00EF3772">
          <w:rPr>
            <w:rStyle w:val="a9"/>
            <w:rFonts w:hint="eastAsia"/>
            <w:color w:val="auto"/>
          </w:rPr>
          <w:t>http://chi.chosun.ac.kr/mbs/ch/index.jsp</w:t>
        </w:r>
      </w:hyperlink>
    </w:p>
    <w:p w:rsidR="003F63FA" w:rsidRDefault="001A7217">
      <w:pPr>
        <w:spacing w:line="360" w:lineRule="exact"/>
        <w:ind w:firstLineChars="200" w:firstLine="420"/>
      </w:pPr>
      <w:r>
        <w:rPr>
          <w:rStyle w:val="a9"/>
          <w:rFonts w:hint="eastAsia"/>
          <w:color w:val="auto"/>
        </w:rPr>
        <w:t>7</w:t>
      </w:r>
      <w:r w:rsidR="00EF3772">
        <w:rPr>
          <w:rStyle w:val="a9"/>
          <w:rFonts w:hint="eastAsia"/>
          <w:color w:val="auto"/>
        </w:rPr>
        <w:t>.</w:t>
      </w:r>
      <w:r w:rsidR="00EF3772">
        <w:rPr>
          <w:rFonts w:ascii="仿宋" w:eastAsia="仿宋" w:hAnsi="仿宋" w:cs="宋体" w:hint="eastAsia"/>
          <w:bCs/>
          <w:color w:val="000000"/>
          <w:szCs w:val="21"/>
        </w:rPr>
        <w:t>明知大学</w:t>
      </w:r>
      <w:r w:rsidR="00EF3772">
        <w:rPr>
          <w:rFonts w:ascii="仿宋" w:eastAsia="仿宋" w:hAnsi="仿宋" w:cs="宋体" w:hint="eastAsia"/>
          <w:bCs/>
          <w:szCs w:val="21"/>
        </w:rPr>
        <w:t>：</w:t>
      </w:r>
      <w:hyperlink r:id="rId11" w:history="1">
        <w:r w:rsidR="00EF3772">
          <w:rPr>
            <w:rStyle w:val="a9"/>
            <w:color w:val="auto"/>
          </w:rPr>
          <w:t>http://ipsi.mju.ac.kr/main/</w:t>
        </w:r>
      </w:hyperlink>
    </w:p>
    <w:p w:rsidR="003F63FA" w:rsidRDefault="001A7217">
      <w:pPr>
        <w:spacing w:line="360" w:lineRule="exact"/>
        <w:ind w:firstLineChars="200" w:firstLine="420"/>
        <w:rPr>
          <w:rStyle w:val="a9"/>
          <w:color w:val="000000"/>
        </w:rPr>
      </w:pPr>
      <w:r>
        <w:rPr>
          <w:rFonts w:ascii="仿宋" w:eastAsia="仿宋" w:hAnsi="仿宋" w:cs="宋体"/>
          <w:bCs/>
          <w:color w:val="000000"/>
          <w:szCs w:val="21"/>
        </w:rPr>
        <w:t>8</w:t>
      </w:r>
      <w:r w:rsidR="00EF3772">
        <w:rPr>
          <w:rFonts w:ascii="仿宋" w:eastAsia="仿宋" w:hAnsi="仿宋" w:cs="宋体"/>
          <w:bCs/>
          <w:color w:val="000000"/>
          <w:szCs w:val="21"/>
        </w:rPr>
        <w:t>.</w:t>
      </w:r>
      <w:r w:rsidR="00EF3772">
        <w:rPr>
          <w:rFonts w:ascii="仿宋" w:eastAsia="仿宋" w:hAnsi="仿宋" w:cs="宋体" w:hint="eastAsia"/>
          <w:bCs/>
          <w:szCs w:val="21"/>
        </w:rPr>
        <w:t>江南</w:t>
      </w:r>
      <w:r w:rsidR="00EF3772">
        <w:rPr>
          <w:rFonts w:ascii="仿宋" w:eastAsia="仿宋" w:hAnsi="仿宋" w:cs="宋体"/>
          <w:bCs/>
          <w:szCs w:val="21"/>
        </w:rPr>
        <w:t>大学</w:t>
      </w:r>
      <w:r w:rsidR="00EF3772">
        <w:rPr>
          <w:rFonts w:ascii="仿宋" w:eastAsia="仿宋" w:hAnsi="仿宋" w:cs="宋体" w:hint="eastAsia"/>
          <w:bCs/>
          <w:szCs w:val="21"/>
        </w:rPr>
        <w:t>：</w:t>
      </w:r>
      <w:hyperlink r:id="rId12" w:history="1">
        <w:r w:rsidR="00EF3772">
          <w:rPr>
            <w:rStyle w:val="a9"/>
            <w:color w:val="000000"/>
          </w:rPr>
          <w:t>https://cl.kangnam.ac.kr/menu/a50722ced93c1d0f45040366c196c603.do</w:t>
        </w:r>
      </w:hyperlink>
    </w:p>
    <w:p w:rsidR="003F63FA" w:rsidRDefault="001A7217">
      <w:pPr>
        <w:spacing w:line="360" w:lineRule="exact"/>
        <w:ind w:firstLineChars="200" w:firstLine="420"/>
      </w:pPr>
      <w:r>
        <w:rPr>
          <w:rFonts w:ascii="仿宋" w:eastAsia="仿宋" w:hAnsi="仿宋" w:cs="宋体"/>
          <w:bCs/>
          <w:color w:val="000000"/>
          <w:szCs w:val="21"/>
        </w:rPr>
        <w:t>9</w:t>
      </w:r>
      <w:r w:rsidR="00EF3772">
        <w:rPr>
          <w:rFonts w:ascii="仿宋" w:eastAsia="仿宋" w:hAnsi="仿宋" w:cs="宋体"/>
          <w:bCs/>
          <w:color w:val="000000"/>
          <w:szCs w:val="21"/>
        </w:rPr>
        <w:t>.</w:t>
      </w:r>
      <w:r w:rsidR="00EF3772">
        <w:rPr>
          <w:rFonts w:ascii="仿宋" w:eastAsia="仿宋" w:hAnsi="仿宋" w:cs="宋体" w:hint="eastAsia"/>
          <w:bCs/>
          <w:color w:val="000000"/>
          <w:szCs w:val="21"/>
        </w:rPr>
        <w:t>湖西</w:t>
      </w:r>
      <w:r w:rsidR="00EF3772">
        <w:rPr>
          <w:rFonts w:ascii="仿宋" w:eastAsia="仿宋" w:hAnsi="仿宋" w:cs="宋体"/>
          <w:bCs/>
          <w:szCs w:val="21"/>
        </w:rPr>
        <w:t>大学</w:t>
      </w:r>
      <w:r w:rsidR="00EF3772">
        <w:rPr>
          <w:rFonts w:ascii="仿宋" w:eastAsia="仿宋" w:hAnsi="仿宋" w:cs="宋体" w:hint="eastAsia"/>
          <w:bCs/>
          <w:szCs w:val="21"/>
        </w:rPr>
        <w:t>：</w:t>
      </w:r>
      <w:hyperlink r:id="rId13" w:history="1">
        <w:r w:rsidR="00EF3772" w:rsidRPr="001A7217">
          <w:rPr>
            <w:rStyle w:val="a9"/>
            <w:color w:val="000000"/>
          </w:rPr>
          <w:t>http://chi.hoseo.ac.kr/Home/Main.mbz</w:t>
        </w:r>
      </w:hyperlink>
    </w:p>
    <w:p w:rsidR="003F63FA" w:rsidRPr="001A7217" w:rsidRDefault="001A7217">
      <w:pPr>
        <w:spacing w:line="360" w:lineRule="exact"/>
        <w:ind w:firstLineChars="200" w:firstLine="420"/>
        <w:rPr>
          <w:rFonts w:ascii="仿宋" w:eastAsia="仿宋" w:hAnsi="仿宋" w:cs="宋体"/>
          <w:bCs/>
          <w:color w:val="000000"/>
          <w:szCs w:val="21"/>
        </w:rPr>
      </w:pPr>
      <w:r>
        <w:rPr>
          <w:rFonts w:ascii="仿宋" w:eastAsia="仿宋" w:hAnsi="仿宋" w:cs="宋体" w:hint="eastAsia"/>
          <w:bCs/>
          <w:color w:val="000000"/>
          <w:szCs w:val="21"/>
        </w:rPr>
        <w:lastRenderedPageBreak/>
        <w:t>10</w:t>
      </w:r>
      <w:r w:rsidR="00EF3772" w:rsidRPr="001A7217">
        <w:rPr>
          <w:rFonts w:ascii="仿宋" w:eastAsia="仿宋" w:hAnsi="仿宋" w:cs="宋体" w:hint="eastAsia"/>
          <w:bCs/>
          <w:color w:val="000000"/>
          <w:szCs w:val="21"/>
        </w:rPr>
        <w:t>.水原大学：</w:t>
      </w:r>
      <w:r w:rsidRPr="001A7217">
        <w:rPr>
          <w:rStyle w:val="a9"/>
          <w:color w:val="000000"/>
        </w:rPr>
        <w:t>https://www.suwon.ac.kr/index.html?menuno=593</w:t>
      </w:r>
    </w:p>
    <w:p w:rsidR="003F63FA" w:rsidRDefault="00EF3772">
      <w:pPr>
        <w:spacing w:line="360" w:lineRule="exact"/>
        <w:ind w:firstLineChars="200" w:firstLine="480"/>
        <w:rPr>
          <w:rFonts w:ascii="黑体" w:eastAsia="黑体" w:hAnsi="黑体" w:cs="宋体"/>
          <w:sz w:val="24"/>
        </w:rPr>
      </w:pPr>
      <w:r>
        <w:rPr>
          <w:rFonts w:ascii="黑体" w:eastAsia="黑体" w:hAnsi="黑体" w:cs="宋体" w:hint="eastAsia"/>
          <w:sz w:val="24"/>
        </w:rPr>
        <w:t>★ 注意事项：</w:t>
      </w:r>
    </w:p>
    <w:p w:rsidR="003F63FA" w:rsidRDefault="00EF3772">
      <w:pPr>
        <w:spacing w:line="360" w:lineRule="exact"/>
        <w:ind w:firstLineChars="200" w:firstLine="480"/>
        <w:rPr>
          <w:rFonts w:ascii="仿宋" w:eastAsia="仿宋" w:hAnsi="仿宋" w:cs="宋体"/>
          <w:sz w:val="24"/>
        </w:rPr>
      </w:pPr>
      <w:r>
        <w:rPr>
          <w:rFonts w:ascii="仿宋" w:eastAsia="仿宋" w:hAnsi="仿宋" w:cs="宋体" w:hint="eastAsia"/>
          <w:sz w:val="24"/>
        </w:rPr>
        <w:t>1.报名学生务必</w:t>
      </w:r>
      <w:r>
        <w:rPr>
          <w:rFonts w:ascii="仿宋" w:eastAsia="仿宋" w:hAnsi="仿宋" w:cs="宋体"/>
          <w:sz w:val="24"/>
        </w:rPr>
        <w:t>详</w:t>
      </w:r>
      <w:r>
        <w:rPr>
          <w:rFonts w:ascii="仿宋" w:eastAsia="仿宋" w:hAnsi="仿宋" w:cs="宋体" w:hint="eastAsia"/>
          <w:sz w:val="24"/>
        </w:rPr>
        <w:t>读《山东理工大学本科生出国交流管理与资助暂行规定》，请扫描右下角</w:t>
      </w:r>
      <w:proofErr w:type="gramStart"/>
      <w:r>
        <w:rPr>
          <w:rFonts w:ascii="仿宋" w:eastAsia="仿宋" w:hAnsi="仿宋" w:cs="宋体" w:hint="eastAsia"/>
          <w:sz w:val="24"/>
        </w:rPr>
        <w:t>二维码查看</w:t>
      </w:r>
      <w:proofErr w:type="gramEnd"/>
      <w:r>
        <w:rPr>
          <w:rFonts w:ascii="仿宋" w:eastAsia="仿宋" w:hAnsi="仿宋" w:cs="宋体" w:hint="eastAsia"/>
          <w:sz w:val="24"/>
        </w:rPr>
        <w:t>。同时</w:t>
      </w:r>
      <w:r>
        <w:rPr>
          <w:rFonts w:ascii="仿宋" w:eastAsia="仿宋" w:hAnsi="仿宋" w:cs="宋体"/>
          <w:sz w:val="24"/>
        </w:rPr>
        <w:t>，</w:t>
      </w:r>
      <w:r>
        <w:rPr>
          <w:rFonts w:ascii="仿宋" w:eastAsia="仿宋" w:hAnsi="仿宋" w:cs="宋体" w:hint="eastAsia"/>
          <w:sz w:val="24"/>
        </w:rPr>
        <w:t>需充分了解国外高校的有关规定和要求，在家庭经济条件和个人能力允许范围内，与家长充分沟通、充分</w:t>
      </w:r>
      <w:proofErr w:type="gramStart"/>
      <w:r>
        <w:rPr>
          <w:rFonts w:ascii="仿宋" w:eastAsia="仿宋" w:hAnsi="仿宋" w:cs="宋体" w:hint="eastAsia"/>
          <w:sz w:val="24"/>
        </w:rPr>
        <w:t>考量</w:t>
      </w:r>
      <w:proofErr w:type="gramEnd"/>
      <w:r>
        <w:rPr>
          <w:rFonts w:ascii="仿宋" w:eastAsia="仿宋" w:hAnsi="仿宋" w:cs="宋体" w:hint="eastAsia"/>
          <w:sz w:val="24"/>
        </w:rPr>
        <w:t>共同做出出国交流的决定。</w:t>
      </w:r>
    </w:p>
    <w:p w:rsidR="003F63FA" w:rsidRDefault="00EF3772">
      <w:pPr>
        <w:spacing w:line="360" w:lineRule="exact"/>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报名参加项目学生需提前申办护照，做好学校申请、办理签证等手续准备。</w:t>
      </w:r>
    </w:p>
    <w:p w:rsidR="003F63FA" w:rsidRDefault="00EF3772">
      <w:pPr>
        <w:spacing w:line="360" w:lineRule="exact"/>
        <w:ind w:firstLineChars="200" w:firstLine="480"/>
        <w:rPr>
          <w:rFonts w:ascii="仿宋" w:eastAsia="仿宋" w:hAnsi="仿宋" w:cs="宋体"/>
          <w:sz w:val="24"/>
        </w:rPr>
      </w:pPr>
      <w:r>
        <w:rPr>
          <w:rFonts w:ascii="仿宋" w:eastAsia="仿宋" w:hAnsi="仿宋" w:cs="宋体" w:hint="eastAsia"/>
          <w:sz w:val="24"/>
        </w:rPr>
        <w:t>3.因交换生名额有限，国际处确认推荐名单后，原则</w:t>
      </w:r>
      <w:r>
        <w:rPr>
          <w:rFonts w:ascii="仿宋" w:eastAsia="仿宋" w:hAnsi="仿宋" w:cs="宋体"/>
          <w:sz w:val="24"/>
        </w:rPr>
        <w:t>上</w:t>
      </w:r>
      <w:r>
        <w:rPr>
          <w:rFonts w:ascii="仿宋" w:eastAsia="仿宋" w:hAnsi="仿宋" w:cs="宋体" w:hint="eastAsia"/>
          <w:sz w:val="24"/>
        </w:rPr>
        <w:t>不允许退出,</w:t>
      </w:r>
      <w:r>
        <w:rPr>
          <w:rFonts w:ascii="仿宋" w:eastAsia="仿宋" w:hAnsi="仿宋" w:cs="宋体"/>
          <w:sz w:val="24"/>
        </w:rPr>
        <w:t>无故退出将影响以后参加</w:t>
      </w:r>
      <w:r>
        <w:rPr>
          <w:rFonts w:ascii="仿宋" w:eastAsia="仿宋" w:hAnsi="仿宋" w:cs="宋体" w:hint="eastAsia"/>
          <w:sz w:val="24"/>
        </w:rPr>
        <w:t>校际交流项目。</w:t>
      </w:r>
    </w:p>
    <w:p w:rsidR="003F63FA" w:rsidRDefault="00EF3772">
      <w:pPr>
        <w:spacing w:line="360" w:lineRule="exact"/>
        <w:ind w:firstLineChars="200" w:firstLine="480"/>
        <w:rPr>
          <w:rFonts w:ascii="仿宋" w:eastAsia="仿宋" w:hAnsi="仿宋" w:cs="宋体"/>
          <w:sz w:val="24"/>
        </w:rPr>
      </w:pPr>
      <w:r>
        <w:rPr>
          <w:rFonts w:ascii="仿宋" w:eastAsia="仿宋" w:hAnsi="仿宋" w:cs="宋体" w:hint="eastAsia"/>
          <w:sz w:val="24"/>
        </w:rPr>
        <w:t>4.参加交换</w:t>
      </w:r>
      <w:proofErr w:type="gramStart"/>
      <w:r>
        <w:rPr>
          <w:rFonts w:ascii="仿宋" w:eastAsia="仿宋" w:hAnsi="仿宋" w:cs="宋体" w:hint="eastAsia"/>
          <w:sz w:val="24"/>
        </w:rPr>
        <w:t>生项目</w:t>
      </w:r>
      <w:proofErr w:type="gramEnd"/>
      <w:r>
        <w:rPr>
          <w:rFonts w:ascii="仿宋" w:eastAsia="仿宋" w:hAnsi="仿宋" w:cs="宋体" w:hint="eastAsia"/>
          <w:sz w:val="24"/>
        </w:rPr>
        <w:t>需加强语言学习，以适应国外的学习和生活。</w:t>
      </w:r>
    </w:p>
    <w:p w:rsidR="003F63FA" w:rsidRDefault="00EF3772">
      <w:pPr>
        <w:spacing w:line="360" w:lineRule="exact"/>
        <w:ind w:firstLineChars="200" w:firstLine="480"/>
        <w:rPr>
          <w:rFonts w:ascii="仿宋" w:eastAsia="仿宋" w:hAnsi="仿宋" w:cs="宋体"/>
          <w:sz w:val="24"/>
        </w:rPr>
      </w:pPr>
      <w:r>
        <w:rPr>
          <w:rFonts w:ascii="仿宋" w:eastAsia="仿宋" w:hAnsi="仿宋" w:cs="宋体" w:hint="eastAsia"/>
          <w:sz w:val="24"/>
        </w:rPr>
        <w:t>5</w:t>
      </w:r>
      <w:r>
        <w:rPr>
          <w:rFonts w:ascii="仿宋" w:eastAsia="仿宋" w:hAnsi="仿宋" w:cs="宋体"/>
          <w:sz w:val="24"/>
        </w:rPr>
        <w:t>.</w:t>
      </w:r>
      <w:r>
        <w:rPr>
          <w:rFonts w:ascii="仿宋" w:eastAsia="仿宋" w:hAnsi="仿宋" w:cs="宋体" w:hint="eastAsia"/>
          <w:sz w:val="24"/>
        </w:rPr>
        <w:t>参加项目学生需主动配合境内外疫情防控有关要求。</w:t>
      </w:r>
    </w:p>
    <w:p w:rsidR="003F63FA" w:rsidRDefault="003F63FA"/>
    <w:p w:rsidR="003F63FA" w:rsidRDefault="003F63FA"/>
    <w:p w:rsidR="003F63FA" w:rsidRDefault="00EF3772">
      <w:r>
        <w:rPr>
          <w:rFonts w:hint="eastAsia"/>
        </w:rPr>
        <w:t xml:space="preserve"> </w:t>
      </w:r>
      <w:r>
        <w:t xml:space="preserve">                                                      </w:t>
      </w:r>
      <w:r>
        <w:rPr>
          <w:noProof/>
        </w:rPr>
        <w:drawing>
          <wp:inline distT="0" distB="0" distL="114300" distR="114300">
            <wp:extent cx="781050" cy="781050"/>
            <wp:effectExtent l="0" t="0" r="11430" b="1143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Rot="1" noChangeAspect="1"/>
                    </pic:cNvPicPr>
                  </pic:nvPicPr>
                  <pic:blipFill>
                    <a:blip r:embed="rId14"/>
                    <a:stretch>
                      <a:fillRect/>
                    </a:stretch>
                  </pic:blipFill>
                  <pic:spPr>
                    <a:xfrm>
                      <a:off x="0" y="0"/>
                      <a:ext cx="781050" cy="781050"/>
                    </a:xfrm>
                    <a:prstGeom prst="rect">
                      <a:avLst/>
                    </a:prstGeom>
                    <a:noFill/>
                    <a:ln>
                      <a:noFill/>
                    </a:ln>
                  </pic:spPr>
                </pic:pic>
              </a:graphicData>
            </a:graphic>
          </wp:inline>
        </w:drawing>
      </w:r>
      <w:r>
        <w:t xml:space="preserve">       </w:t>
      </w:r>
      <w:r>
        <w:rPr>
          <w:noProof/>
        </w:rPr>
        <w:drawing>
          <wp:inline distT="0" distB="0" distL="114300" distR="114300">
            <wp:extent cx="771525" cy="771525"/>
            <wp:effectExtent l="0" t="0" r="5715" b="571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Rot="1" noChangeAspect="1"/>
                    </pic:cNvPicPr>
                  </pic:nvPicPr>
                  <pic:blipFill>
                    <a:blip r:embed="rId15"/>
                    <a:stretch>
                      <a:fillRect/>
                    </a:stretch>
                  </pic:blipFill>
                  <pic:spPr>
                    <a:xfrm>
                      <a:off x="0" y="0"/>
                      <a:ext cx="771525" cy="771525"/>
                    </a:xfrm>
                    <a:prstGeom prst="rect">
                      <a:avLst/>
                    </a:prstGeom>
                    <a:noFill/>
                    <a:ln>
                      <a:noFill/>
                    </a:ln>
                  </pic:spPr>
                </pic:pic>
              </a:graphicData>
            </a:graphic>
          </wp:inline>
        </w:drawing>
      </w:r>
    </w:p>
    <w:p w:rsidR="003F63FA" w:rsidRDefault="00EF3772">
      <w:r>
        <w:t xml:space="preserve">                                          </w:t>
      </w:r>
      <w:r>
        <w:rPr>
          <w:rFonts w:ascii="仿宋" w:eastAsia="仿宋" w:hAnsi="仿宋" w:cs="宋体"/>
          <w:sz w:val="24"/>
        </w:rPr>
        <w:t xml:space="preserve"> </w:t>
      </w:r>
      <w:r>
        <w:rPr>
          <w:rFonts w:ascii="仿宋" w:eastAsia="仿宋" w:hAnsi="仿宋" w:cs="宋体" w:hint="eastAsia"/>
          <w:sz w:val="24"/>
        </w:rPr>
        <w:t>《学分认定申</w:t>
      </w:r>
      <w:bookmarkStart w:id="7" w:name="_GoBack"/>
      <w:bookmarkEnd w:id="7"/>
      <w:r>
        <w:rPr>
          <w:rFonts w:ascii="仿宋" w:eastAsia="仿宋" w:hAnsi="仿宋" w:cs="宋体" w:hint="eastAsia"/>
          <w:sz w:val="24"/>
        </w:rPr>
        <w:t>请操作流程》</w:t>
      </w:r>
      <w:r>
        <w:rPr>
          <w:rFonts w:ascii="仿宋" w:eastAsia="仿宋" w:hAnsi="仿宋" w:cs="宋体"/>
          <w:sz w:val="24"/>
        </w:rPr>
        <w:t xml:space="preserve"> </w:t>
      </w:r>
      <w:r>
        <w:t xml:space="preserve"> </w:t>
      </w:r>
      <w:r>
        <w:rPr>
          <w:rFonts w:ascii="仿宋" w:eastAsia="仿宋" w:hAnsi="仿宋" w:cs="宋体" w:hint="eastAsia"/>
          <w:sz w:val="24"/>
        </w:rPr>
        <w:t>《暂行规定》</w:t>
      </w:r>
    </w:p>
    <w:sectPr w:rsidR="003F63FA">
      <w:head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9C" w:rsidRDefault="00221D9C">
      <w:r>
        <w:separator/>
      </w:r>
    </w:p>
  </w:endnote>
  <w:endnote w:type="continuationSeparator" w:id="0">
    <w:p w:rsidR="00221D9C" w:rsidRDefault="0022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9C" w:rsidRDefault="00221D9C">
      <w:r>
        <w:separator/>
      </w:r>
    </w:p>
  </w:footnote>
  <w:footnote w:type="continuationSeparator" w:id="0">
    <w:p w:rsidR="00221D9C" w:rsidRDefault="00221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3FA" w:rsidRDefault="003F63F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NzQwNGY4MDM5YjAyMThjNzBkMmRhM2JiOTk3MDkifQ=="/>
  </w:docVars>
  <w:rsids>
    <w:rsidRoot w:val="00172A27"/>
    <w:rsid w:val="0000180F"/>
    <w:rsid w:val="0001704E"/>
    <w:rsid w:val="00020EB1"/>
    <w:rsid w:val="00026657"/>
    <w:rsid w:val="00071E42"/>
    <w:rsid w:val="00075E4D"/>
    <w:rsid w:val="00076259"/>
    <w:rsid w:val="00086B00"/>
    <w:rsid w:val="000D263D"/>
    <w:rsid w:val="000D7765"/>
    <w:rsid w:val="000E62EB"/>
    <w:rsid w:val="00103DE3"/>
    <w:rsid w:val="0010426F"/>
    <w:rsid w:val="00113842"/>
    <w:rsid w:val="00115076"/>
    <w:rsid w:val="00127381"/>
    <w:rsid w:val="00171511"/>
    <w:rsid w:val="00172A27"/>
    <w:rsid w:val="00183AEC"/>
    <w:rsid w:val="001A7217"/>
    <w:rsid w:val="001B1413"/>
    <w:rsid w:val="001C5FDC"/>
    <w:rsid w:val="001D12CE"/>
    <w:rsid w:val="00200E9E"/>
    <w:rsid w:val="00221D9C"/>
    <w:rsid w:val="002302A2"/>
    <w:rsid w:val="00232293"/>
    <w:rsid w:val="00243D29"/>
    <w:rsid w:val="00246331"/>
    <w:rsid w:val="00250BCC"/>
    <w:rsid w:val="002B1B1C"/>
    <w:rsid w:val="002B3160"/>
    <w:rsid w:val="002B3DC6"/>
    <w:rsid w:val="002B520D"/>
    <w:rsid w:val="00301444"/>
    <w:rsid w:val="00321050"/>
    <w:rsid w:val="00323C01"/>
    <w:rsid w:val="00325F91"/>
    <w:rsid w:val="00333827"/>
    <w:rsid w:val="00351CB2"/>
    <w:rsid w:val="00366B0E"/>
    <w:rsid w:val="00384661"/>
    <w:rsid w:val="00384A87"/>
    <w:rsid w:val="0039462E"/>
    <w:rsid w:val="003A19FA"/>
    <w:rsid w:val="003A30CE"/>
    <w:rsid w:val="003C7FBB"/>
    <w:rsid w:val="003F63FA"/>
    <w:rsid w:val="004263BF"/>
    <w:rsid w:val="004338FB"/>
    <w:rsid w:val="0045693A"/>
    <w:rsid w:val="00460BAB"/>
    <w:rsid w:val="00467D44"/>
    <w:rsid w:val="00476344"/>
    <w:rsid w:val="0049094F"/>
    <w:rsid w:val="00491838"/>
    <w:rsid w:val="004946F2"/>
    <w:rsid w:val="004A0B54"/>
    <w:rsid w:val="004B2B80"/>
    <w:rsid w:val="004B6745"/>
    <w:rsid w:val="004C241E"/>
    <w:rsid w:val="004C4E57"/>
    <w:rsid w:val="004D7B13"/>
    <w:rsid w:val="004E3B9D"/>
    <w:rsid w:val="004F7A4E"/>
    <w:rsid w:val="00500B17"/>
    <w:rsid w:val="00501DF5"/>
    <w:rsid w:val="0050336B"/>
    <w:rsid w:val="005072E9"/>
    <w:rsid w:val="00516E73"/>
    <w:rsid w:val="00522C50"/>
    <w:rsid w:val="00523489"/>
    <w:rsid w:val="005239BA"/>
    <w:rsid w:val="005304ED"/>
    <w:rsid w:val="0053266D"/>
    <w:rsid w:val="0055728A"/>
    <w:rsid w:val="00594B4A"/>
    <w:rsid w:val="00594F41"/>
    <w:rsid w:val="005966F4"/>
    <w:rsid w:val="005A2821"/>
    <w:rsid w:val="005A39ED"/>
    <w:rsid w:val="005A58A1"/>
    <w:rsid w:val="005B1224"/>
    <w:rsid w:val="005B6274"/>
    <w:rsid w:val="005D1420"/>
    <w:rsid w:val="005E3AEF"/>
    <w:rsid w:val="005E6F00"/>
    <w:rsid w:val="00615D83"/>
    <w:rsid w:val="006419DA"/>
    <w:rsid w:val="006439AB"/>
    <w:rsid w:val="006513E4"/>
    <w:rsid w:val="00671A70"/>
    <w:rsid w:val="00675821"/>
    <w:rsid w:val="006765CA"/>
    <w:rsid w:val="00676DD7"/>
    <w:rsid w:val="006C6A29"/>
    <w:rsid w:val="006E312C"/>
    <w:rsid w:val="006E51C9"/>
    <w:rsid w:val="006F6336"/>
    <w:rsid w:val="00700502"/>
    <w:rsid w:val="0073371D"/>
    <w:rsid w:val="007416D1"/>
    <w:rsid w:val="00750D54"/>
    <w:rsid w:val="00751750"/>
    <w:rsid w:val="00752686"/>
    <w:rsid w:val="00771B86"/>
    <w:rsid w:val="00793413"/>
    <w:rsid w:val="007946E4"/>
    <w:rsid w:val="007A1646"/>
    <w:rsid w:val="007A302F"/>
    <w:rsid w:val="007A7C51"/>
    <w:rsid w:val="007B3B0B"/>
    <w:rsid w:val="007C4BD4"/>
    <w:rsid w:val="007E3C85"/>
    <w:rsid w:val="007E48A8"/>
    <w:rsid w:val="007F4BDC"/>
    <w:rsid w:val="008126AC"/>
    <w:rsid w:val="00817D0C"/>
    <w:rsid w:val="00827E19"/>
    <w:rsid w:val="00834433"/>
    <w:rsid w:val="00847862"/>
    <w:rsid w:val="00847A42"/>
    <w:rsid w:val="0086403A"/>
    <w:rsid w:val="008775B4"/>
    <w:rsid w:val="008778C9"/>
    <w:rsid w:val="008B7044"/>
    <w:rsid w:val="008E1CC7"/>
    <w:rsid w:val="008F1A5F"/>
    <w:rsid w:val="008F4621"/>
    <w:rsid w:val="008F775F"/>
    <w:rsid w:val="0092141D"/>
    <w:rsid w:val="00935C38"/>
    <w:rsid w:val="00937ABA"/>
    <w:rsid w:val="00947AD4"/>
    <w:rsid w:val="00947B90"/>
    <w:rsid w:val="00947C25"/>
    <w:rsid w:val="009570CE"/>
    <w:rsid w:val="00977B29"/>
    <w:rsid w:val="00981100"/>
    <w:rsid w:val="00983900"/>
    <w:rsid w:val="009915DA"/>
    <w:rsid w:val="009B25A8"/>
    <w:rsid w:val="009B6B9E"/>
    <w:rsid w:val="009B79CD"/>
    <w:rsid w:val="009C174F"/>
    <w:rsid w:val="009C623F"/>
    <w:rsid w:val="00A01422"/>
    <w:rsid w:val="00A03EBF"/>
    <w:rsid w:val="00A07EEC"/>
    <w:rsid w:val="00A323B0"/>
    <w:rsid w:val="00A3633F"/>
    <w:rsid w:val="00A50A85"/>
    <w:rsid w:val="00A518FF"/>
    <w:rsid w:val="00A61639"/>
    <w:rsid w:val="00A649C0"/>
    <w:rsid w:val="00A72743"/>
    <w:rsid w:val="00A73A10"/>
    <w:rsid w:val="00A82D6C"/>
    <w:rsid w:val="00A86624"/>
    <w:rsid w:val="00A92582"/>
    <w:rsid w:val="00A95984"/>
    <w:rsid w:val="00A971AF"/>
    <w:rsid w:val="00AC6D27"/>
    <w:rsid w:val="00AC7FF7"/>
    <w:rsid w:val="00AD2009"/>
    <w:rsid w:val="00AF6ABC"/>
    <w:rsid w:val="00B003D4"/>
    <w:rsid w:val="00B222F3"/>
    <w:rsid w:val="00B31736"/>
    <w:rsid w:val="00B5042F"/>
    <w:rsid w:val="00B53BDF"/>
    <w:rsid w:val="00B53D0D"/>
    <w:rsid w:val="00B5427D"/>
    <w:rsid w:val="00B55D8C"/>
    <w:rsid w:val="00B57EB6"/>
    <w:rsid w:val="00B72264"/>
    <w:rsid w:val="00B72DF8"/>
    <w:rsid w:val="00B86507"/>
    <w:rsid w:val="00B934B9"/>
    <w:rsid w:val="00B96184"/>
    <w:rsid w:val="00BA6C87"/>
    <w:rsid w:val="00BB1597"/>
    <w:rsid w:val="00BE0AFB"/>
    <w:rsid w:val="00C005DE"/>
    <w:rsid w:val="00C25C1E"/>
    <w:rsid w:val="00C40309"/>
    <w:rsid w:val="00C558E9"/>
    <w:rsid w:val="00C56F38"/>
    <w:rsid w:val="00C64C74"/>
    <w:rsid w:val="00C83C74"/>
    <w:rsid w:val="00C934DD"/>
    <w:rsid w:val="00CA73C2"/>
    <w:rsid w:val="00CC0C77"/>
    <w:rsid w:val="00CD1516"/>
    <w:rsid w:val="00CD27EF"/>
    <w:rsid w:val="00CE1BC1"/>
    <w:rsid w:val="00CE31CA"/>
    <w:rsid w:val="00CE36B9"/>
    <w:rsid w:val="00CE777B"/>
    <w:rsid w:val="00D01B36"/>
    <w:rsid w:val="00D07FF4"/>
    <w:rsid w:val="00D24A3E"/>
    <w:rsid w:val="00D3093B"/>
    <w:rsid w:val="00D476DE"/>
    <w:rsid w:val="00D631C3"/>
    <w:rsid w:val="00D75584"/>
    <w:rsid w:val="00D820BD"/>
    <w:rsid w:val="00D82CAC"/>
    <w:rsid w:val="00D85DB1"/>
    <w:rsid w:val="00D93FC2"/>
    <w:rsid w:val="00DB7CEB"/>
    <w:rsid w:val="00DC7BEC"/>
    <w:rsid w:val="00DE277E"/>
    <w:rsid w:val="00DF18F6"/>
    <w:rsid w:val="00DF2313"/>
    <w:rsid w:val="00E15520"/>
    <w:rsid w:val="00E27706"/>
    <w:rsid w:val="00E45570"/>
    <w:rsid w:val="00E4602D"/>
    <w:rsid w:val="00E5416D"/>
    <w:rsid w:val="00E63524"/>
    <w:rsid w:val="00E64F0A"/>
    <w:rsid w:val="00E65E0F"/>
    <w:rsid w:val="00E84EE5"/>
    <w:rsid w:val="00EB1E06"/>
    <w:rsid w:val="00EB4616"/>
    <w:rsid w:val="00EE67AB"/>
    <w:rsid w:val="00EF3772"/>
    <w:rsid w:val="00EF476E"/>
    <w:rsid w:val="00EF4FBF"/>
    <w:rsid w:val="00F0414A"/>
    <w:rsid w:val="00F22A02"/>
    <w:rsid w:val="00F34A72"/>
    <w:rsid w:val="00F355E6"/>
    <w:rsid w:val="00F421C0"/>
    <w:rsid w:val="00F50468"/>
    <w:rsid w:val="00F529DD"/>
    <w:rsid w:val="00F54E64"/>
    <w:rsid w:val="00F70D4A"/>
    <w:rsid w:val="00F7343B"/>
    <w:rsid w:val="00F74E63"/>
    <w:rsid w:val="00F819CB"/>
    <w:rsid w:val="00FA10D5"/>
    <w:rsid w:val="00FC7982"/>
    <w:rsid w:val="00FD2861"/>
    <w:rsid w:val="00FD297E"/>
    <w:rsid w:val="0D0B33C2"/>
    <w:rsid w:val="511F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47AC2-3F40-4C19-A4E4-16262171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lsdException w:name="List Paragraph" w:uiPriority="99"/>
    <w:lsdException w:name="Quote" w:uiPriority="99"/>
    <w:lsdException w:name="Intense Quote" w:uiPriority="99"/>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style>
  <w:style w:type="character" w:styleId="a8">
    <w:name w:val="FollowedHyperlink"/>
    <w:rPr>
      <w:color w:val="800080"/>
      <w:u w:val="single"/>
    </w:rPr>
  </w:style>
  <w:style w:type="character" w:styleId="HTML">
    <w:name w:val="HTML Typewriter"/>
    <w:rPr>
      <w:rFonts w:ascii="黑体" w:eastAsia="黑体" w:hAnsi="Courier New" w:cs="Courier New"/>
      <w:sz w:val="20"/>
      <w:szCs w:val="20"/>
    </w:rPr>
  </w:style>
  <w:style w:type="character" w:styleId="a9">
    <w:name w:val="Hyperlink"/>
    <w:rPr>
      <w:color w:val="3366CC"/>
      <w:u w:val="none"/>
    </w:rPr>
  </w:style>
  <w:style w:type="character" w:customStyle="1" w:styleId="3Char">
    <w:name w:val="标题 3 Char"/>
    <w:link w:val="3"/>
    <w:uiPriority w:val="9"/>
    <w:rPr>
      <w:rFonts w:ascii="宋体" w:hAnsi="宋体" w:cs="宋体"/>
      <w:b/>
      <w:bCs/>
      <w:sz w:val="27"/>
      <w:szCs w:val="27"/>
    </w:rPr>
  </w:style>
  <w:style w:type="character" w:customStyle="1" w:styleId="subwrap">
    <w:name w:val="sub_wra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yu.ac.kr/english/main/index.php" TargetMode="External"/><Relationship Id="rId13" Type="http://schemas.openxmlformats.org/officeDocument/2006/relationships/hyperlink" Target="http://chi.hoseo.ac.kr/Home/Main.mb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xd.smartstudy.com/school/2787.html?hmsr=bd_rankcard" TargetMode="External"/><Relationship Id="rId12" Type="http://schemas.openxmlformats.org/officeDocument/2006/relationships/hyperlink" Target="https://cl.kangnam.ac.kr/menu/a50722ced93c1d0f45040366c196c603.d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konkuk.ac.kr/eng/jsp/International/exchange_student_program_overview.jsp" TargetMode="External"/><Relationship Id="rId11" Type="http://schemas.openxmlformats.org/officeDocument/2006/relationships/hyperlink" Target="http://ipsi.mju.ac.kr/main/" TargetMode="Externa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yperlink" Target="http://chi.chosun.ac.kr/mbs/ch/index.jsp" TargetMode="External"/><Relationship Id="rId4" Type="http://schemas.openxmlformats.org/officeDocument/2006/relationships/footnotes" Target="footnotes.xml"/><Relationship Id="rId9" Type="http://schemas.openxmlformats.org/officeDocument/2006/relationships/hyperlink" Target="https://chn.bufs.ac.kr/chn/" TargetMode="Externa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499</Words>
  <Characters>2846</Characters>
  <Application>Microsoft Office Word</Application>
  <DocSecurity>0</DocSecurity>
  <Lines>23</Lines>
  <Paragraphs>6</Paragraphs>
  <ScaleCrop>false</ScaleCrop>
  <Company>FreeSkyCD.Cn</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Skyfree</dc:creator>
  <cp:lastModifiedBy>Windows 用户</cp:lastModifiedBy>
  <cp:revision>229</cp:revision>
  <cp:lastPrinted>2023-05-16T07:49:00Z</cp:lastPrinted>
  <dcterms:created xsi:type="dcterms:W3CDTF">2019-10-22T06:38:00Z</dcterms:created>
  <dcterms:modified xsi:type="dcterms:W3CDTF">2023-05-16T08:09:00Z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9C16B73A485B4841A961714FCFE336E1_13</vt:lpwstr>
  </property>
</Properties>
</file>